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FB697" w14:textId="43AB0ACC" w:rsidR="002064BF" w:rsidRPr="004C74F1" w:rsidRDefault="00BD71D7" w:rsidP="002064BF">
      <w:pPr>
        <w:jc w:val="center"/>
        <w:rPr>
          <w:b/>
          <w:bCs/>
          <w:sz w:val="22"/>
          <w:szCs w:val="22"/>
        </w:rPr>
      </w:pPr>
      <w:r>
        <w:rPr>
          <w:noProof/>
        </w:rPr>
        <w:drawing>
          <wp:inline distT="0" distB="0" distL="0" distR="0" wp14:anchorId="13CA1572" wp14:editId="4AA56804">
            <wp:extent cx="1853565" cy="658495"/>
            <wp:effectExtent l="0" t="0" r="635" b="1905"/>
            <wp:docPr id="1" name="Pictur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 name="Picture">
                      <a:extLst>
                        <a:ext uri="{C183D7F6-B498-43B3-948B-1728B52AA6E4}">
                          <adec:decorative xmlns:adec="http://schemas.microsoft.com/office/drawing/2017/decorative" val="1"/>
                        </a:ext>
                      </a:extLst>
                    </pic:cNvPr>
                    <pic:cNvPicPr preferRelativeResize="0"/>
                  </pic:nvPicPr>
                  <pic:blipFill>
                    <a:blip r:embed="rId8"/>
                    <a:stretch>
                      <a:fillRect/>
                    </a:stretch>
                  </pic:blipFill>
                  <pic:spPr>
                    <a:xfrm>
                      <a:off x="0" y="0"/>
                      <a:ext cx="1853565" cy="658495"/>
                    </a:xfrm>
                    <a:prstGeom prst="rect">
                      <a:avLst/>
                    </a:prstGeom>
                  </pic:spPr>
                </pic:pic>
              </a:graphicData>
            </a:graphic>
          </wp:inline>
        </w:drawing>
      </w:r>
    </w:p>
    <w:p w14:paraId="594A9761" w14:textId="77777777" w:rsidR="00BD71D7" w:rsidRDefault="00BD71D7" w:rsidP="002064BF">
      <w:pPr>
        <w:jc w:val="center"/>
        <w:rPr>
          <w:b/>
          <w:bCs/>
          <w:sz w:val="22"/>
          <w:szCs w:val="22"/>
        </w:rPr>
      </w:pPr>
    </w:p>
    <w:p w14:paraId="5E720C63" w14:textId="77777777" w:rsidR="00BD71D7" w:rsidRDefault="00BD71D7" w:rsidP="00907A10">
      <w:pPr>
        <w:rPr>
          <w:b/>
          <w:bCs/>
          <w:sz w:val="22"/>
          <w:szCs w:val="22"/>
        </w:rPr>
      </w:pPr>
    </w:p>
    <w:p w14:paraId="1B9DC71B" w14:textId="1D9E56BB" w:rsidR="002064BF" w:rsidRPr="00E760CB" w:rsidRDefault="002064BF" w:rsidP="00E760CB">
      <w:pPr>
        <w:pStyle w:val="Heading1"/>
      </w:pPr>
      <w:r w:rsidRPr="00E760CB">
        <w:t>SMART IRB Reliance Agreement Version 3.0</w:t>
      </w:r>
    </w:p>
    <w:p w14:paraId="519D9664" w14:textId="259F4D6D" w:rsidR="002064BF" w:rsidRPr="00E760CB" w:rsidRDefault="002064BF" w:rsidP="00E760CB">
      <w:pPr>
        <w:pStyle w:val="Heading1"/>
      </w:pPr>
    </w:p>
    <w:p w14:paraId="6B6A12EE" w14:textId="0F711F24" w:rsidR="002064BF" w:rsidRPr="00E760CB" w:rsidRDefault="008857C0" w:rsidP="00E760CB">
      <w:pPr>
        <w:pStyle w:val="Heading1"/>
      </w:pPr>
      <w:r w:rsidRPr="00E760CB">
        <w:t>High-Level</w:t>
      </w:r>
      <w:r w:rsidR="002064BF" w:rsidRPr="00E760CB">
        <w:t xml:space="preserve"> Summary</w:t>
      </w:r>
      <w:r w:rsidR="00B623CB" w:rsidRPr="00E760CB">
        <w:t xml:space="preserve"> of</w:t>
      </w:r>
      <w:r w:rsidR="0026691C" w:rsidRPr="00E760CB">
        <w:t xml:space="preserve"> Key Changes </w:t>
      </w:r>
      <w:r w:rsidR="004D13F7" w:rsidRPr="00E760CB">
        <w:t>in</w:t>
      </w:r>
      <w:r w:rsidR="00B623CB" w:rsidRPr="00E760CB">
        <w:t xml:space="preserve"> Version 3.0</w:t>
      </w:r>
      <w:r w:rsidR="00B623CB" w:rsidRPr="00E760CB">
        <w:br/>
        <w:t>(as compared to Version</w:t>
      </w:r>
      <w:r w:rsidR="00BD71D7" w:rsidRPr="00E760CB">
        <w:t>s</w:t>
      </w:r>
      <w:r w:rsidR="00B623CB" w:rsidRPr="00E760CB">
        <w:t xml:space="preserve"> </w:t>
      </w:r>
      <w:r w:rsidR="00BD71D7" w:rsidRPr="00E760CB">
        <w:t>1.0/</w:t>
      </w:r>
      <w:r w:rsidR="00B623CB" w:rsidRPr="00E760CB">
        <w:t>2.0)</w:t>
      </w:r>
    </w:p>
    <w:p w14:paraId="70E3DEA6" w14:textId="77777777" w:rsidR="00486F6A" w:rsidRPr="004C74F1" w:rsidRDefault="00486F6A" w:rsidP="00907A10">
      <w:pPr>
        <w:spacing w:line="360" w:lineRule="auto"/>
        <w:rPr>
          <w:sz w:val="22"/>
          <w:szCs w:val="22"/>
        </w:rPr>
      </w:pPr>
    </w:p>
    <w:p w14:paraId="1EA44FBB" w14:textId="60924038" w:rsidR="009F2DA5" w:rsidRDefault="00F900DE" w:rsidP="00907A10">
      <w:pPr>
        <w:spacing w:line="360" w:lineRule="auto"/>
        <w:rPr>
          <w:sz w:val="22"/>
          <w:szCs w:val="22"/>
        </w:rPr>
      </w:pPr>
      <w:r>
        <w:rPr>
          <w:sz w:val="22"/>
          <w:szCs w:val="22"/>
        </w:rPr>
        <w:t>Th</w:t>
      </w:r>
      <w:r w:rsidR="008857C0">
        <w:rPr>
          <w:sz w:val="22"/>
          <w:szCs w:val="22"/>
        </w:rPr>
        <w:t>is</w:t>
      </w:r>
      <w:r>
        <w:rPr>
          <w:sz w:val="22"/>
          <w:szCs w:val="22"/>
        </w:rPr>
        <w:t xml:space="preserve"> document </w:t>
      </w:r>
      <w:r w:rsidR="008857C0">
        <w:rPr>
          <w:sz w:val="22"/>
          <w:szCs w:val="22"/>
        </w:rPr>
        <w:t>provides a high-level overview of</w:t>
      </w:r>
      <w:r>
        <w:rPr>
          <w:sz w:val="22"/>
          <w:szCs w:val="22"/>
        </w:rPr>
        <w:t xml:space="preserve"> key </w:t>
      </w:r>
      <w:r w:rsidRPr="00F900DE">
        <w:rPr>
          <w:b/>
          <w:bCs/>
          <w:sz w:val="22"/>
          <w:szCs w:val="22"/>
          <w:u w:val="single"/>
        </w:rPr>
        <w:t>changes</w:t>
      </w:r>
      <w:r>
        <w:rPr>
          <w:sz w:val="22"/>
          <w:szCs w:val="22"/>
        </w:rPr>
        <w:t xml:space="preserve">, or differences, in the terms of Version 3.0 of the SMART IRB Reliance Agreement (“Agreement”) as compared to the prior Versions 1.0/2.0. </w:t>
      </w:r>
      <w:r w:rsidR="008857C0">
        <w:rPr>
          <w:sz w:val="22"/>
          <w:szCs w:val="22"/>
        </w:rPr>
        <w:t xml:space="preserve">For a more detailed description of the key changes, see the </w:t>
      </w:r>
      <w:r w:rsidR="008857C0" w:rsidRPr="00654E05">
        <w:rPr>
          <w:b/>
          <w:bCs/>
          <w:sz w:val="22"/>
          <w:szCs w:val="22"/>
          <w:u w:val="single"/>
        </w:rPr>
        <w:t>Detailed Summary of Key Changes in Version 3.0</w:t>
      </w:r>
      <w:r w:rsidR="008857C0">
        <w:rPr>
          <w:sz w:val="22"/>
          <w:szCs w:val="22"/>
        </w:rPr>
        <w:t>.</w:t>
      </w:r>
    </w:p>
    <w:p w14:paraId="3038A78C" w14:textId="77777777" w:rsidR="00F900DE" w:rsidRPr="00F900DE" w:rsidRDefault="00F900DE" w:rsidP="00907A10">
      <w:pPr>
        <w:spacing w:line="360" w:lineRule="auto"/>
        <w:rPr>
          <w:sz w:val="22"/>
          <w:szCs w:val="22"/>
        </w:rPr>
      </w:pPr>
    </w:p>
    <w:p w14:paraId="76C4128F" w14:textId="6F8A5699" w:rsidR="00880C20" w:rsidRPr="00AA16E3" w:rsidRDefault="00AA16E3" w:rsidP="00907A10">
      <w:pPr>
        <w:pStyle w:val="ListParagraph"/>
        <w:numPr>
          <w:ilvl w:val="0"/>
          <w:numId w:val="29"/>
        </w:numPr>
        <w:spacing w:line="360" w:lineRule="auto"/>
        <w:ind w:left="360"/>
        <w:rPr>
          <w:i/>
          <w:iCs/>
          <w:sz w:val="22"/>
          <w:szCs w:val="22"/>
        </w:rPr>
      </w:pPr>
      <w:r w:rsidRPr="00E760CB">
        <w:rPr>
          <w:rStyle w:val="Heading2Char"/>
        </w:rPr>
        <w:t>Eligibility to participate in the Agreement:</w:t>
      </w:r>
      <w:r>
        <w:rPr>
          <w:sz w:val="22"/>
          <w:szCs w:val="22"/>
        </w:rPr>
        <w:t xml:space="preserve"> Eligibility requirements have been made more flexible in that (1) while</w:t>
      </w:r>
      <w:r w:rsidR="00880C20" w:rsidRPr="00880C20">
        <w:rPr>
          <w:sz w:val="22"/>
          <w:szCs w:val="22"/>
        </w:rPr>
        <w:t xml:space="preserve"> an Assurance </w:t>
      </w:r>
      <w:r>
        <w:rPr>
          <w:sz w:val="22"/>
          <w:szCs w:val="22"/>
        </w:rPr>
        <w:t xml:space="preserve">is still required, </w:t>
      </w:r>
      <w:r w:rsidR="00880C20" w:rsidRPr="00880C20">
        <w:rPr>
          <w:sz w:val="22"/>
          <w:szCs w:val="22"/>
        </w:rPr>
        <w:t>it can be with any Common Rule agency</w:t>
      </w:r>
      <w:r>
        <w:rPr>
          <w:sz w:val="22"/>
          <w:szCs w:val="22"/>
        </w:rPr>
        <w:t xml:space="preserve"> (</w:t>
      </w:r>
      <w:r w:rsidR="005052C7">
        <w:rPr>
          <w:sz w:val="22"/>
          <w:szCs w:val="22"/>
        </w:rPr>
        <w:t xml:space="preserve">it </w:t>
      </w:r>
      <w:r>
        <w:rPr>
          <w:sz w:val="22"/>
          <w:szCs w:val="22"/>
        </w:rPr>
        <w:t>does not have to be an FWA); and (2) a</w:t>
      </w:r>
      <w:r w:rsidR="00880C20" w:rsidRPr="00AA16E3">
        <w:rPr>
          <w:sz w:val="22"/>
          <w:szCs w:val="22"/>
        </w:rPr>
        <w:t>n institution is no</w:t>
      </w:r>
      <w:r>
        <w:rPr>
          <w:sz w:val="22"/>
          <w:szCs w:val="22"/>
        </w:rPr>
        <w:t xml:space="preserve"> longer </w:t>
      </w:r>
      <w:r w:rsidR="00880C20" w:rsidRPr="00AA16E3">
        <w:rPr>
          <w:sz w:val="22"/>
          <w:szCs w:val="22"/>
        </w:rPr>
        <w:t>required to maintain policies for oversight of its exempt research.</w:t>
      </w:r>
    </w:p>
    <w:p w14:paraId="23A515B0" w14:textId="77777777" w:rsidR="007715AB" w:rsidRDefault="007715AB" w:rsidP="00907A10">
      <w:pPr>
        <w:spacing w:line="360" w:lineRule="auto"/>
        <w:rPr>
          <w:i/>
          <w:iCs/>
          <w:sz w:val="22"/>
          <w:szCs w:val="22"/>
        </w:rPr>
      </w:pPr>
    </w:p>
    <w:p w14:paraId="0D184B68" w14:textId="62327A9B" w:rsidR="00CB5E5F" w:rsidRPr="00AA16E3" w:rsidRDefault="00AA16E3" w:rsidP="00907A10">
      <w:pPr>
        <w:pStyle w:val="ListParagraph"/>
        <w:numPr>
          <w:ilvl w:val="0"/>
          <w:numId w:val="29"/>
        </w:numPr>
        <w:spacing w:line="360" w:lineRule="auto"/>
        <w:ind w:left="360"/>
        <w:rPr>
          <w:b/>
          <w:bCs/>
          <w:sz w:val="22"/>
          <w:szCs w:val="22"/>
        </w:rPr>
      </w:pPr>
      <w:r w:rsidRPr="00E760CB">
        <w:rPr>
          <w:rStyle w:val="Heading2Char"/>
        </w:rPr>
        <w:t>Exemption Determinations and Exempt Research:</w:t>
      </w:r>
      <w:r>
        <w:rPr>
          <w:b/>
          <w:bCs/>
          <w:sz w:val="22"/>
          <w:szCs w:val="22"/>
        </w:rPr>
        <w:t xml:space="preserve"> </w:t>
      </w:r>
      <w:r w:rsidR="00880C20" w:rsidRPr="00AA16E3">
        <w:rPr>
          <w:sz w:val="22"/>
          <w:szCs w:val="22"/>
        </w:rPr>
        <w:t xml:space="preserve">The Agreement </w:t>
      </w:r>
      <w:r w:rsidR="007E4FD5" w:rsidRPr="00AA16E3">
        <w:rPr>
          <w:sz w:val="22"/>
          <w:szCs w:val="22"/>
        </w:rPr>
        <w:t xml:space="preserve">more </w:t>
      </w:r>
      <w:r>
        <w:rPr>
          <w:sz w:val="22"/>
          <w:szCs w:val="22"/>
        </w:rPr>
        <w:t xml:space="preserve">comprehensively addresses </w:t>
      </w:r>
      <w:r w:rsidR="007E4FD5" w:rsidRPr="00AA16E3">
        <w:rPr>
          <w:sz w:val="22"/>
          <w:szCs w:val="22"/>
        </w:rPr>
        <w:t>reliance on another institution or IRB for a</w:t>
      </w:r>
      <w:r w:rsidR="002C78C3">
        <w:rPr>
          <w:sz w:val="22"/>
          <w:szCs w:val="22"/>
        </w:rPr>
        <w:t xml:space="preserve">n Exemption Determination (a </w:t>
      </w:r>
      <w:r w:rsidR="007E4FD5" w:rsidRPr="00AA16E3">
        <w:rPr>
          <w:sz w:val="22"/>
          <w:szCs w:val="22"/>
        </w:rPr>
        <w:t>determination that Research is exempt from some or all Common Rule requirements</w:t>
      </w:r>
      <w:r w:rsidR="002C78C3">
        <w:rPr>
          <w:sz w:val="22"/>
          <w:szCs w:val="22"/>
        </w:rPr>
        <w:t>)</w:t>
      </w:r>
      <w:r w:rsidR="007E4FD5" w:rsidRPr="00AA16E3">
        <w:rPr>
          <w:sz w:val="22"/>
          <w:szCs w:val="22"/>
        </w:rPr>
        <w:t xml:space="preserve">. </w:t>
      </w:r>
      <w:r>
        <w:rPr>
          <w:sz w:val="22"/>
          <w:szCs w:val="22"/>
        </w:rPr>
        <w:t>Specifically, the Agreement now provides that</w:t>
      </w:r>
      <w:r w:rsidR="007E4FD5" w:rsidRPr="00AA16E3">
        <w:rPr>
          <w:sz w:val="22"/>
          <w:szCs w:val="22"/>
        </w:rPr>
        <w:t>:</w:t>
      </w:r>
    </w:p>
    <w:p w14:paraId="027AC0C4" w14:textId="2EC33227" w:rsidR="007E4FD5" w:rsidRPr="007E4FD5" w:rsidRDefault="007E4FD5" w:rsidP="00E760CB">
      <w:pPr>
        <w:pStyle w:val="Heading3"/>
        <w:rPr>
          <w:i/>
          <w:iCs/>
        </w:rPr>
      </w:pPr>
      <w:r>
        <w:t>Exemption Determinations must be conducted in accordance with the Common Rule</w:t>
      </w:r>
      <w:r w:rsidR="00AA16E3">
        <w:t>;</w:t>
      </w:r>
    </w:p>
    <w:p w14:paraId="233DF06F" w14:textId="6B82CA18" w:rsidR="007E4FD5" w:rsidRPr="007E4FD5" w:rsidRDefault="007E4FD5" w:rsidP="00E760CB">
      <w:pPr>
        <w:pStyle w:val="Heading3"/>
        <w:rPr>
          <w:i/>
          <w:iCs/>
        </w:rPr>
      </w:pPr>
      <w:r>
        <w:t>Reviewing IRBs will perform any required Limited IRB Reviews in connection with same</w:t>
      </w:r>
      <w:r w:rsidR="00AA16E3">
        <w:t>; and</w:t>
      </w:r>
    </w:p>
    <w:p w14:paraId="75862046" w14:textId="77777777" w:rsidR="00AA16E3" w:rsidRPr="00AA16E3" w:rsidRDefault="007E4FD5" w:rsidP="00E760CB">
      <w:pPr>
        <w:pStyle w:val="Heading3"/>
        <w:rPr>
          <w:i/>
          <w:iCs/>
        </w:rPr>
      </w:pPr>
      <w:r>
        <w:t>The Agreement’s provisions on Local Considerations and Other Considerations, review of proposed changes to the Research, and review/notification/reporting of noncompliance apply to Exemption Determinations and Exempt Research.</w:t>
      </w:r>
    </w:p>
    <w:p w14:paraId="4B9A3B6B" w14:textId="77777777" w:rsidR="00AA16E3" w:rsidRPr="00AA16E3" w:rsidRDefault="00AA16E3" w:rsidP="00907A10">
      <w:pPr>
        <w:spacing w:line="360" w:lineRule="auto"/>
        <w:ind w:left="1080"/>
        <w:rPr>
          <w:i/>
          <w:iCs/>
          <w:sz w:val="22"/>
          <w:szCs w:val="22"/>
        </w:rPr>
      </w:pPr>
    </w:p>
    <w:p w14:paraId="6C2912FA" w14:textId="7C4308AA" w:rsidR="005052C7" w:rsidRPr="005052C7" w:rsidRDefault="005052C7" w:rsidP="00907A10">
      <w:pPr>
        <w:pStyle w:val="ListParagraph"/>
        <w:numPr>
          <w:ilvl w:val="0"/>
          <w:numId w:val="30"/>
        </w:numPr>
        <w:spacing w:line="360" w:lineRule="auto"/>
        <w:ind w:left="360"/>
        <w:rPr>
          <w:i/>
          <w:iCs/>
          <w:sz w:val="22"/>
          <w:szCs w:val="22"/>
        </w:rPr>
      </w:pPr>
      <w:r w:rsidRPr="00E760CB">
        <w:rPr>
          <w:rStyle w:val="Heading2Char"/>
        </w:rPr>
        <w:t>Withdrawal of Reviewing IRB:</w:t>
      </w:r>
      <w:r>
        <w:rPr>
          <w:b/>
          <w:bCs/>
          <w:sz w:val="22"/>
          <w:szCs w:val="22"/>
        </w:rPr>
        <w:t xml:space="preserve"> </w:t>
      </w:r>
      <w:r w:rsidR="007E4FD5" w:rsidRPr="00AA16E3">
        <w:rPr>
          <w:sz w:val="22"/>
          <w:szCs w:val="22"/>
        </w:rPr>
        <w:t xml:space="preserve">Reviewing IRBs </w:t>
      </w:r>
      <w:r w:rsidR="008B0DA8">
        <w:rPr>
          <w:sz w:val="22"/>
          <w:szCs w:val="22"/>
        </w:rPr>
        <w:t>may now</w:t>
      </w:r>
      <w:r>
        <w:rPr>
          <w:sz w:val="22"/>
          <w:szCs w:val="22"/>
        </w:rPr>
        <w:t xml:space="preserve"> </w:t>
      </w:r>
      <w:r w:rsidR="007E4FD5" w:rsidRPr="00AA16E3">
        <w:rPr>
          <w:sz w:val="22"/>
          <w:szCs w:val="22"/>
        </w:rPr>
        <w:t xml:space="preserve">withdraw from providing review </w:t>
      </w:r>
      <w:r>
        <w:rPr>
          <w:sz w:val="22"/>
          <w:szCs w:val="22"/>
        </w:rPr>
        <w:t xml:space="preserve">and oversight </w:t>
      </w:r>
      <w:r w:rsidR="007E4FD5" w:rsidRPr="00AA16E3">
        <w:rPr>
          <w:sz w:val="22"/>
          <w:szCs w:val="22"/>
        </w:rPr>
        <w:t>for significant cause</w:t>
      </w:r>
      <w:r>
        <w:rPr>
          <w:sz w:val="22"/>
          <w:szCs w:val="22"/>
        </w:rPr>
        <w:t>, such as a Relying Institution’s ongoing, uncorrected breach of Agreement terms</w:t>
      </w:r>
      <w:r w:rsidR="007E4FD5" w:rsidRPr="00AA16E3">
        <w:rPr>
          <w:sz w:val="22"/>
          <w:szCs w:val="22"/>
        </w:rPr>
        <w:t>.</w:t>
      </w:r>
    </w:p>
    <w:p w14:paraId="6AB28115" w14:textId="77777777" w:rsidR="005052C7" w:rsidRPr="005052C7" w:rsidRDefault="005052C7" w:rsidP="00907A10">
      <w:pPr>
        <w:pStyle w:val="ListParagraph"/>
        <w:spacing w:line="360" w:lineRule="auto"/>
        <w:ind w:left="360"/>
        <w:rPr>
          <w:i/>
          <w:iCs/>
          <w:sz w:val="22"/>
          <w:szCs w:val="22"/>
        </w:rPr>
      </w:pPr>
    </w:p>
    <w:p w14:paraId="174BD9DA" w14:textId="5DEF7FA8" w:rsidR="006B6676" w:rsidRPr="005052C7" w:rsidRDefault="005052C7" w:rsidP="00907A10">
      <w:pPr>
        <w:pStyle w:val="ListParagraph"/>
        <w:numPr>
          <w:ilvl w:val="0"/>
          <w:numId w:val="30"/>
        </w:numPr>
        <w:spacing w:line="360" w:lineRule="auto"/>
        <w:ind w:left="360"/>
        <w:rPr>
          <w:i/>
          <w:iCs/>
          <w:sz w:val="22"/>
          <w:szCs w:val="22"/>
        </w:rPr>
      </w:pPr>
      <w:r w:rsidRPr="00E760CB">
        <w:rPr>
          <w:rStyle w:val="Heading2Char"/>
        </w:rPr>
        <w:t xml:space="preserve">Reliance processes and policies: </w:t>
      </w:r>
      <w:r w:rsidR="00133EEF" w:rsidRPr="005052C7">
        <w:rPr>
          <w:sz w:val="22"/>
          <w:szCs w:val="22"/>
        </w:rPr>
        <w:t xml:space="preserve">When federal regulatory or federal agency processes and policies for </w:t>
      </w:r>
      <w:r w:rsidR="006B6676" w:rsidRPr="005052C7">
        <w:rPr>
          <w:sz w:val="22"/>
          <w:szCs w:val="22"/>
        </w:rPr>
        <w:t>initiation of reliance</w:t>
      </w:r>
      <w:r w:rsidR="00133EEF" w:rsidRPr="005052C7">
        <w:rPr>
          <w:sz w:val="22"/>
          <w:szCs w:val="22"/>
        </w:rPr>
        <w:t>,</w:t>
      </w:r>
      <w:r w:rsidR="006B6676" w:rsidRPr="005052C7">
        <w:rPr>
          <w:sz w:val="22"/>
          <w:szCs w:val="22"/>
        </w:rPr>
        <w:t xml:space="preserve"> determination of the Reviewing IRB/Reviewing IRB Institution</w:t>
      </w:r>
      <w:r w:rsidR="00133EEF" w:rsidRPr="005052C7">
        <w:rPr>
          <w:sz w:val="22"/>
          <w:szCs w:val="22"/>
        </w:rPr>
        <w:t xml:space="preserve">, or conduct of the reliance relationship apply, they override the correlating processes and terms of the Agreement. Their </w:t>
      </w:r>
      <w:r w:rsidR="00133EEF" w:rsidRPr="005052C7">
        <w:rPr>
          <w:sz w:val="22"/>
          <w:szCs w:val="22"/>
        </w:rPr>
        <w:lastRenderedPageBreak/>
        <w:t xml:space="preserve">application must generally be documented by the parties. </w:t>
      </w:r>
      <w:r w:rsidR="006B6676" w:rsidRPr="005052C7">
        <w:rPr>
          <w:sz w:val="22"/>
          <w:szCs w:val="22"/>
        </w:rPr>
        <w:t xml:space="preserve"> </w:t>
      </w:r>
      <w:r w:rsidR="00133EEF" w:rsidRPr="005052C7">
        <w:rPr>
          <w:sz w:val="22"/>
          <w:szCs w:val="22"/>
        </w:rPr>
        <w:t>In the absence of such federal processes or policies, the Agreement (</w:t>
      </w:r>
      <w:r>
        <w:rPr>
          <w:sz w:val="22"/>
          <w:szCs w:val="22"/>
        </w:rPr>
        <w:t>1</w:t>
      </w:r>
      <w:r w:rsidR="00133EEF" w:rsidRPr="005052C7">
        <w:rPr>
          <w:sz w:val="22"/>
          <w:szCs w:val="22"/>
        </w:rPr>
        <w:t>) recommends (but no longer mandates)</w:t>
      </w:r>
      <w:r w:rsidR="002C78C3">
        <w:rPr>
          <w:sz w:val="22"/>
          <w:szCs w:val="22"/>
        </w:rPr>
        <w:t xml:space="preserve"> certain</w:t>
      </w:r>
      <w:r w:rsidR="00133EEF" w:rsidRPr="005052C7">
        <w:rPr>
          <w:sz w:val="22"/>
          <w:szCs w:val="22"/>
        </w:rPr>
        <w:t xml:space="preserve"> processes for initiation of reliance and determination of the Reviewing IRB/Reviewing IRB Institution; and (</w:t>
      </w:r>
      <w:r>
        <w:rPr>
          <w:sz w:val="22"/>
          <w:szCs w:val="22"/>
        </w:rPr>
        <w:t>2</w:t>
      </w:r>
      <w:r w:rsidR="00133EEF" w:rsidRPr="005052C7">
        <w:rPr>
          <w:sz w:val="22"/>
          <w:szCs w:val="22"/>
        </w:rPr>
        <w:t>) deems the SMART SOPs applicable by default to govern the conduct of the reliance relationship unless the parties document a different set of SOPs.</w:t>
      </w:r>
    </w:p>
    <w:p w14:paraId="2184075C" w14:textId="77777777" w:rsidR="005052C7" w:rsidRPr="005052C7" w:rsidRDefault="005052C7" w:rsidP="00907A10">
      <w:pPr>
        <w:pStyle w:val="ListParagraph"/>
        <w:spacing w:line="360" w:lineRule="auto"/>
        <w:rPr>
          <w:i/>
          <w:iCs/>
          <w:sz w:val="22"/>
          <w:szCs w:val="22"/>
        </w:rPr>
      </w:pPr>
    </w:p>
    <w:p w14:paraId="184FF1CB" w14:textId="480130EA" w:rsidR="0057678C" w:rsidRPr="00142F22" w:rsidRDefault="005052C7" w:rsidP="00907A10">
      <w:pPr>
        <w:pStyle w:val="ListParagraph"/>
        <w:numPr>
          <w:ilvl w:val="0"/>
          <w:numId w:val="30"/>
        </w:numPr>
        <w:spacing w:line="360" w:lineRule="auto"/>
        <w:ind w:left="360"/>
        <w:rPr>
          <w:i/>
          <w:iCs/>
          <w:sz w:val="22"/>
          <w:szCs w:val="22"/>
        </w:rPr>
      </w:pPr>
      <w:r w:rsidRPr="00E760CB">
        <w:rPr>
          <w:rStyle w:val="Heading2Char"/>
        </w:rPr>
        <w:t xml:space="preserve">Education, </w:t>
      </w:r>
      <w:r w:rsidR="00142F22" w:rsidRPr="00E760CB">
        <w:rPr>
          <w:rStyle w:val="Heading2Char"/>
        </w:rPr>
        <w:t>t</w:t>
      </w:r>
      <w:r w:rsidRPr="00E760CB">
        <w:rPr>
          <w:rStyle w:val="Heading2Char"/>
        </w:rPr>
        <w:t xml:space="preserve">raining and </w:t>
      </w:r>
      <w:r w:rsidR="00142F22" w:rsidRPr="00E760CB">
        <w:rPr>
          <w:rStyle w:val="Heading2Char"/>
        </w:rPr>
        <w:t>q</w:t>
      </w:r>
      <w:r w:rsidRPr="00E760CB">
        <w:rPr>
          <w:rStyle w:val="Heading2Char"/>
        </w:rPr>
        <w:t xml:space="preserve">ualifications: </w:t>
      </w:r>
      <w:r w:rsidR="0057678C" w:rsidRPr="00142F22">
        <w:rPr>
          <w:sz w:val="22"/>
          <w:szCs w:val="22"/>
        </w:rPr>
        <w:t>The obligation to ensure adequate qualifications for Personnel (</w:t>
      </w:r>
      <w:r w:rsidR="008B0DA8">
        <w:rPr>
          <w:sz w:val="22"/>
          <w:szCs w:val="22"/>
        </w:rPr>
        <w:t xml:space="preserve">including IRB members) </w:t>
      </w:r>
      <w:r w:rsidR="00142F22">
        <w:rPr>
          <w:sz w:val="22"/>
          <w:szCs w:val="22"/>
        </w:rPr>
        <w:t xml:space="preserve">now </w:t>
      </w:r>
      <w:r w:rsidR="0057678C" w:rsidRPr="00142F22">
        <w:rPr>
          <w:sz w:val="22"/>
          <w:szCs w:val="22"/>
        </w:rPr>
        <w:t xml:space="preserve">applies to Reviewing IRB Institutions as well as Relying Institutions. Institutions no longer need to </w:t>
      </w:r>
      <w:r w:rsidR="00142F22">
        <w:rPr>
          <w:sz w:val="22"/>
          <w:szCs w:val="22"/>
        </w:rPr>
        <w:t>provide one another</w:t>
      </w:r>
      <w:r w:rsidR="0057678C" w:rsidRPr="00142F22">
        <w:rPr>
          <w:sz w:val="22"/>
          <w:szCs w:val="22"/>
        </w:rPr>
        <w:t xml:space="preserve"> with documentation of individual Personnel/IRB member qualifications; general descriptive information about qualification requirements is sufficient.</w:t>
      </w:r>
    </w:p>
    <w:p w14:paraId="228035DE" w14:textId="77777777" w:rsidR="00142F22" w:rsidRPr="00142F22" w:rsidRDefault="00142F22" w:rsidP="00907A10">
      <w:pPr>
        <w:pStyle w:val="ListParagraph"/>
        <w:spacing w:line="360" w:lineRule="auto"/>
        <w:rPr>
          <w:i/>
          <w:iCs/>
          <w:sz w:val="22"/>
          <w:szCs w:val="22"/>
        </w:rPr>
      </w:pPr>
    </w:p>
    <w:p w14:paraId="22F114B9" w14:textId="78B73713" w:rsidR="00783E3D" w:rsidRPr="00142F22" w:rsidRDefault="00142F22" w:rsidP="00907A10">
      <w:pPr>
        <w:pStyle w:val="ListParagraph"/>
        <w:numPr>
          <w:ilvl w:val="0"/>
          <w:numId w:val="30"/>
        </w:numPr>
        <w:spacing w:line="360" w:lineRule="auto"/>
        <w:ind w:left="360"/>
        <w:rPr>
          <w:i/>
          <w:iCs/>
          <w:sz w:val="22"/>
          <w:szCs w:val="22"/>
        </w:rPr>
      </w:pPr>
      <w:r w:rsidRPr="00E760CB">
        <w:rPr>
          <w:rStyle w:val="Heading2Char"/>
        </w:rPr>
        <w:t xml:space="preserve">Dispute resolution: </w:t>
      </w:r>
      <w:r>
        <w:rPr>
          <w:sz w:val="22"/>
          <w:szCs w:val="22"/>
        </w:rPr>
        <w:t>The Agreement now requires good faith cooperation</w:t>
      </w:r>
      <w:r w:rsidR="002C78C3">
        <w:rPr>
          <w:sz w:val="22"/>
          <w:szCs w:val="22"/>
        </w:rPr>
        <w:t xml:space="preserve"> by the parties</w:t>
      </w:r>
      <w:r>
        <w:rPr>
          <w:sz w:val="22"/>
          <w:szCs w:val="22"/>
        </w:rPr>
        <w:t xml:space="preserve"> to try to resolve concerns</w:t>
      </w:r>
      <w:r w:rsidR="002C78C3">
        <w:rPr>
          <w:sz w:val="22"/>
          <w:szCs w:val="22"/>
        </w:rPr>
        <w:t>,</w:t>
      </w:r>
      <w:r w:rsidR="008B0DA8">
        <w:rPr>
          <w:sz w:val="22"/>
          <w:szCs w:val="22"/>
        </w:rPr>
        <w:t xml:space="preserve"> and</w:t>
      </w:r>
      <w:r w:rsidR="0057678C" w:rsidRPr="00142F22">
        <w:rPr>
          <w:sz w:val="22"/>
          <w:szCs w:val="22"/>
        </w:rPr>
        <w:t xml:space="preserve"> encourages</w:t>
      </w:r>
      <w:r w:rsidR="002C78C3">
        <w:rPr>
          <w:sz w:val="22"/>
          <w:szCs w:val="22"/>
        </w:rPr>
        <w:t xml:space="preserve"> (</w:t>
      </w:r>
      <w:r w:rsidR="0057678C" w:rsidRPr="00142F22">
        <w:rPr>
          <w:sz w:val="22"/>
          <w:szCs w:val="22"/>
        </w:rPr>
        <w:t>but does not require</w:t>
      </w:r>
      <w:r w:rsidR="002C78C3">
        <w:rPr>
          <w:sz w:val="22"/>
          <w:szCs w:val="22"/>
        </w:rPr>
        <w:t>)</w:t>
      </w:r>
      <w:r w:rsidR="0057678C" w:rsidRPr="00142F22">
        <w:rPr>
          <w:sz w:val="22"/>
          <w:szCs w:val="22"/>
        </w:rPr>
        <w:t xml:space="preserve"> informal dispute resolution.  </w:t>
      </w:r>
    </w:p>
    <w:p w14:paraId="22089F86" w14:textId="77777777" w:rsidR="00142F22" w:rsidRPr="00142F22" w:rsidRDefault="00142F22" w:rsidP="00907A10">
      <w:pPr>
        <w:pStyle w:val="ListParagraph"/>
        <w:spacing w:line="360" w:lineRule="auto"/>
        <w:rPr>
          <w:i/>
          <w:iCs/>
          <w:sz w:val="22"/>
          <w:szCs w:val="22"/>
        </w:rPr>
      </w:pPr>
    </w:p>
    <w:p w14:paraId="297594B7" w14:textId="77777777" w:rsidR="00142F22" w:rsidRPr="00142F22" w:rsidRDefault="00142F22" w:rsidP="00907A10">
      <w:pPr>
        <w:pStyle w:val="ListParagraph"/>
        <w:numPr>
          <w:ilvl w:val="0"/>
          <w:numId w:val="30"/>
        </w:numPr>
        <w:spacing w:line="360" w:lineRule="auto"/>
        <w:ind w:left="360"/>
        <w:rPr>
          <w:i/>
          <w:iCs/>
          <w:sz w:val="22"/>
          <w:szCs w:val="22"/>
        </w:rPr>
      </w:pPr>
      <w:r w:rsidRPr="00E760CB">
        <w:rPr>
          <w:rStyle w:val="Heading2Char"/>
        </w:rPr>
        <w:t xml:space="preserve">Notification of federal for-cause investigations: </w:t>
      </w:r>
      <w:r w:rsidR="0057678C" w:rsidRPr="00142F22">
        <w:rPr>
          <w:sz w:val="22"/>
          <w:szCs w:val="22"/>
        </w:rPr>
        <w:t>Participating Institutions must</w:t>
      </w:r>
      <w:r>
        <w:rPr>
          <w:sz w:val="22"/>
          <w:szCs w:val="22"/>
        </w:rPr>
        <w:t xml:space="preserve"> now</w:t>
      </w:r>
      <w:r w:rsidR="0057678C" w:rsidRPr="00142F22">
        <w:rPr>
          <w:sz w:val="22"/>
          <w:szCs w:val="22"/>
        </w:rPr>
        <w:t xml:space="preserve"> notify </w:t>
      </w:r>
      <w:r w:rsidR="0029152E" w:rsidRPr="00142F22">
        <w:rPr>
          <w:sz w:val="22"/>
          <w:szCs w:val="22"/>
        </w:rPr>
        <w:t xml:space="preserve">other institutions with whom they are in a reliance relationship of certain for-cause compliance </w:t>
      </w:r>
      <w:r w:rsidR="00B9270F" w:rsidRPr="00142F22">
        <w:rPr>
          <w:sz w:val="22"/>
          <w:szCs w:val="22"/>
        </w:rPr>
        <w:t xml:space="preserve">investigations of the notifying institution or its </w:t>
      </w:r>
      <w:r w:rsidR="00B0651E" w:rsidRPr="00142F22">
        <w:rPr>
          <w:sz w:val="22"/>
          <w:szCs w:val="22"/>
        </w:rPr>
        <w:t>P</w:t>
      </w:r>
      <w:r w:rsidR="00B9270F" w:rsidRPr="00142F22">
        <w:rPr>
          <w:sz w:val="22"/>
          <w:szCs w:val="22"/>
        </w:rPr>
        <w:t>ersonnel by</w:t>
      </w:r>
      <w:r w:rsidR="00925E3D" w:rsidRPr="00142F22">
        <w:rPr>
          <w:sz w:val="22"/>
          <w:szCs w:val="22"/>
        </w:rPr>
        <w:t xml:space="preserve"> </w:t>
      </w:r>
      <w:r w:rsidR="00B9270F" w:rsidRPr="00142F22">
        <w:rPr>
          <w:sz w:val="22"/>
          <w:szCs w:val="22"/>
        </w:rPr>
        <w:t>federal human subjects research regulatory or funding agencies.</w:t>
      </w:r>
    </w:p>
    <w:p w14:paraId="1ED6F112" w14:textId="77777777" w:rsidR="00142F22" w:rsidRPr="00142F22" w:rsidRDefault="00142F22" w:rsidP="00907A10">
      <w:pPr>
        <w:pStyle w:val="ListParagraph"/>
        <w:spacing w:line="360" w:lineRule="auto"/>
        <w:rPr>
          <w:sz w:val="22"/>
          <w:szCs w:val="22"/>
        </w:rPr>
      </w:pPr>
    </w:p>
    <w:p w14:paraId="029E1305" w14:textId="49A346BC" w:rsidR="004818CD" w:rsidRPr="00142F22" w:rsidRDefault="00142F22" w:rsidP="00907A10">
      <w:pPr>
        <w:pStyle w:val="ListParagraph"/>
        <w:numPr>
          <w:ilvl w:val="0"/>
          <w:numId w:val="30"/>
        </w:numPr>
        <w:spacing w:line="360" w:lineRule="auto"/>
        <w:ind w:left="360"/>
        <w:rPr>
          <w:i/>
          <w:iCs/>
          <w:sz w:val="22"/>
          <w:szCs w:val="22"/>
        </w:rPr>
      </w:pPr>
      <w:r w:rsidRPr="00E760CB">
        <w:rPr>
          <w:rStyle w:val="Heading2Char"/>
        </w:rPr>
        <w:t xml:space="preserve">Insurance: </w:t>
      </w:r>
      <w:r w:rsidR="000231F7" w:rsidRPr="00142F22">
        <w:rPr>
          <w:sz w:val="22"/>
          <w:szCs w:val="22"/>
        </w:rPr>
        <w:t>Participating Institution</w:t>
      </w:r>
      <w:r w:rsidR="00B46B99">
        <w:rPr>
          <w:sz w:val="22"/>
          <w:szCs w:val="22"/>
        </w:rPr>
        <w:t>s that are</w:t>
      </w:r>
      <w:r w:rsidR="00DB0E49" w:rsidRPr="00142F22">
        <w:rPr>
          <w:sz w:val="22"/>
          <w:szCs w:val="22"/>
        </w:rPr>
        <w:t xml:space="preserve"> private institution</w:t>
      </w:r>
      <w:r w:rsidR="00B46B99">
        <w:rPr>
          <w:sz w:val="22"/>
          <w:szCs w:val="22"/>
        </w:rPr>
        <w:t>s</w:t>
      </w:r>
      <w:r w:rsidR="000231F7" w:rsidRPr="00142F22">
        <w:rPr>
          <w:sz w:val="22"/>
          <w:szCs w:val="22"/>
        </w:rPr>
        <w:t xml:space="preserve"> may </w:t>
      </w:r>
      <w:r>
        <w:rPr>
          <w:sz w:val="22"/>
          <w:szCs w:val="22"/>
        </w:rPr>
        <w:t xml:space="preserve">now </w:t>
      </w:r>
      <w:r w:rsidR="00DB0E49" w:rsidRPr="00142F22">
        <w:rPr>
          <w:sz w:val="22"/>
          <w:szCs w:val="22"/>
        </w:rPr>
        <w:t xml:space="preserve">rely on self-funded liability coverage to </w:t>
      </w:r>
      <w:r w:rsidR="000231F7" w:rsidRPr="00142F22">
        <w:rPr>
          <w:sz w:val="22"/>
          <w:szCs w:val="22"/>
        </w:rPr>
        <w:t xml:space="preserve">satisfy the </w:t>
      </w:r>
      <w:r w:rsidR="0056611C" w:rsidRPr="00142F22">
        <w:rPr>
          <w:sz w:val="22"/>
          <w:szCs w:val="22"/>
        </w:rPr>
        <w:t>A</w:t>
      </w:r>
      <w:r w:rsidR="00DB0E49" w:rsidRPr="00142F22">
        <w:rPr>
          <w:sz w:val="22"/>
          <w:szCs w:val="22"/>
        </w:rPr>
        <w:t xml:space="preserve">greement’s insurance requirement. All government/public institutions (whether federal, state, or local) are </w:t>
      </w:r>
      <w:r>
        <w:rPr>
          <w:sz w:val="22"/>
          <w:szCs w:val="22"/>
        </w:rPr>
        <w:t xml:space="preserve">now </w:t>
      </w:r>
      <w:r w:rsidR="00DB0E49" w:rsidRPr="00142F22">
        <w:rPr>
          <w:sz w:val="22"/>
          <w:szCs w:val="22"/>
        </w:rPr>
        <w:t xml:space="preserve">exempted from the </w:t>
      </w:r>
      <w:r w:rsidR="0056611C" w:rsidRPr="00142F22">
        <w:rPr>
          <w:sz w:val="22"/>
          <w:szCs w:val="22"/>
        </w:rPr>
        <w:t>A</w:t>
      </w:r>
      <w:r w:rsidR="00DB0E49" w:rsidRPr="00142F22">
        <w:rPr>
          <w:sz w:val="22"/>
          <w:szCs w:val="22"/>
        </w:rPr>
        <w:t xml:space="preserve">greement’s insurance requirement. </w:t>
      </w:r>
    </w:p>
    <w:p w14:paraId="6ADE2D44" w14:textId="77777777" w:rsidR="00142F22" w:rsidRPr="00142F22" w:rsidRDefault="00142F22" w:rsidP="00907A10">
      <w:pPr>
        <w:pStyle w:val="ListParagraph"/>
        <w:spacing w:line="360" w:lineRule="auto"/>
        <w:rPr>
          <w:i/>
          <w:iCs/>
          <w:sz w:val="22"/>
          <w:szCs w:val="22"/>
        </w:rPr>
      </w:pPr>
    </w:p>
    <w:p w14:paraId="6BF87B8F" w14:textId="632674B9" w:rsidR="00967E02" w:rsidRPr="00142F22" w:rsidRDefault="00142F22" w:rsidP="00907A10">
      <w:pPr>
        <w:pStyle w:val="ListParagraph"/>
        <w:numPr>
          <w:ilvl w:val="0"/>
          <w:numId w:val="30"/>
        </w:numPr>
        <w:spacing w:line="360" w:lineRule="auto"/>
        <w:ind w:left="360"/>
        <w:rPr>
          <w:b/>
          <w:bCs/>
          <w:i/>
          <w:iCs/>
          <w:sz w:val="22"/>
          <w:szCs w:val="22"/>
        </w:rPr>
      </w:pPr>
      <w:r w:rsidRPr="00E760CB">
        <w:rPr>
          <w:rStyle w:val="Heading2Char"/>
        </w:rPr>
        <w:t>Indemnification:</w:t>
      </w:r>
      <w:r w:rsidRPr="00142F22">
        <w:rPr>
          <w:b/>
          <w:bCs/>
          <w:sz w:val="22"/>
          <w:szCs w:val="22"/>
        </w:rPr>
        <w:t xml:space="preserve"> </w:t>
      </w:r>
      <w:r w:rsidR="002A4DF7" w:rsidRPr="00142F22">
        <w:rPr>
          <w:sz w:val="22"/>
          <w:szCs w:val="22"/>
        </w:rPr>
        <w:t>E</w:t>
      </w:r>
      <w:r w:rsidR="00967E02" w:rsidRPr="00142F22">
        <w:rPr>
          <w:sz w:val="22"/>
          <w:szCs w:val="22"/>
        </w:rPr>
        <w:t>ntering indemnification agreements continues to be optional</w:t>
      </w:r>
      <w:r w:rsidR="00257A37" w:rsidRPr="00142F22">
        <w:rPr>
          <w:sz w:val="22"/>
          <w:szCs w:val="22"/>
        </w:rPr>
        <w:t>; however</w:t>
      </w:r>
      <w:r w:rsidR="002A4DF7" w:rsidRPr="00142F22">
        <w:rPr>
          <w:sz w:val="22"/>
          <w:szCs w:val="22"/>
        </w:rPr>
        <w:t xml:space="preserve">, </w:t>
      </w:r>
      <w:r w:rsidR="00967E02" w:rsidRPr="00142F22">
        <w:rPr>
          <w:sz w:val="22"/>
          <w:szCs w:val="22"/>
        </w:rPr>
        <w:t xml:space="preserve">the </w:t>
      </w:r>
      <w:r w:rsidR="0056611C" w:rsidRPr="00142F22">
        <w:rPr>
          <w:sz w:val="22"/>
          <w:szCs w:val="22"/>
        </w:rPr>
        <w:t>A</w:t>
      </w:r>
      <w:r w:rsidR="00967E02" w:rsidRPr="00142F22">
        <w:rPr>
          <w:sz w:val="22"/>
          <w:szCs w:val="22"/>
        </w:rPr>
        <w:t xml:space="preserve">greement </w:t>
      </w:r>
      <w:r w:rsidR="0056611C" w:rsidRPr="00142F22">
        <w:rPr>
          <w:sz w:val="22"/>
          <w:szCs w:val="22"/>
        </w:rPr>
        <w:t xml:space="preserve">now </w:t>
      </w:r>
      <w:r w:rsidR="00967E02" w:rsidRPr="00142F22">
        <w:rPr>
          <w:sz w:val="22"/>
          <w:szCs w:val="22"/>
        </w:rPr>
        <w:t xml:space="preserve">contains a new SMART IRB Indemnification Addendum for Participating Institutions that wish to </w:t>
      </w:r>
      <w:r w:rsidR="002A4DF7" w:rsidRPr="00142F22">
        <w:rPr>
          <w:sz w:val="22"/>
          <w:szCs w:val="22"/>
        </w:rPr>
        <w:t>join</w:t>
      </w:r>
      <w:r w:rsidR="00967E02" w:rsidRPr="00142F22">
        <w:rPr>
          <w:sz w:val="22"/>
          <w:szCs w:val="22"/>
        </w:rPr>
        <w:t xml:space="preserve"> it</w:t>
      </w:r>
      <w:r w:rsidR="00040787" w:rsidRPr="00142F22">
        <w:rPr>
          <w:sz w:val="22"/>
          <w:szCs w:val="22"/>
        </w:rPr>
        <w:t xml:space="preserve">. </w:t>
      </w:r>
      <w:r w:rsidR="0029152E" w:rsidRPr="00142F22">
        <w:rPr>
          <w:sz w:val="22"/>
          <w:szCs w:val="22"/>
        </w:rPr>
        <w:t>The SMART IRB Indemnification Addendum does not override</w:t>
      </w:r>
      <w:r w:rsidR="00040787" w:rsidRPr="00142F22">
        <w:rPr>
          <w:sz w:val="22"/>
          <w:szCs w:val="22"/>
        </w:rPr>
        <w:t xml:space="preserve"> separate indemnification agreements entered by </w:t>
      </w:r>
      <w:r w:rsidR="0029152E" w:rsidRPr="00142F22">
        <w:rPr>
          <w:sz w:val="22"/>
          <w:szCs w:val="22"/>
        </w:rPr>
        <w:t xml:space="preserve">a </w:t>
      </w:r>
      <w:r w:rsidR="00040787" w:rsidRPr="00142F22">
        <w:rPr>
          <w:sz w:val="22"/>
          <w:szCs w:val="22"/>
        </w:rPr>
        <w:t>Participating Institution prior to joining the Addendum</w:t>
      </w:r>
      <w:r w:rsidR="0057217B" w:rsidRPr="00142F22">
        <w:rPr>
          <w:sz w:val="22"/>
          <w:szCs w:val="22"/>
        </w:rPr>
        <w:t>.</w:t>
      </w:r>
      <w:r w:rsidR="00257A37" w:rsidRPr="00142F22">
        <w:rPr>
          <w:sz w:val="22"/>
          <w:szCs w:val="22"/>
        </w:rPr>
        <w:t xml:space="preserve"> </w:t>
      </w:r>
    </w:p>
    <w:p w14:paraId="1CFFA830" w14:textId="77777777" w:rsidR="00142F22" w:rsidRPr="00142F22" w:rsidRDefault="00142F22" w:rsidP="00907A10">
      <w:pPr>
        <w:pStyle w:val="ListParagraph"/>
        <w:spacing w:line="360" w:lineRule="auto"/>
        <w:rPr>
          <w:b/>
          <w:bCs/>
          <w:i/>
          <w:iCs/>
          <w:sz w:val="22"/>
          <w:szCs w:val="22"/>
        </w:rPr>
      </w:pPr>
    </w:p>
    <w:p w14:paraId="60559E66" w14:textId="6CBE643C" w:rsidR="00395F19" w:rsidRPr="00142F22" w:rsidRDefault="00142F22" w:rsidP="00907A10">
      <w:pPr>
        <w:pStyle w:val="ListParagraph"/>
        <w:numPr>
          <w:ilvl w:val="0"/>
          <w:numId w:val="30"/>
        </w:numPr>
        <w:spacing w:line="360" w:lineRule="auto"/>
        <w:ind w:left="360"/>
        <w:rPr>
          <w:b/>
          <w:bCs/>
          <w:i/>
          <w:iCs/>
          <w:sz w:val="22"/>
          <w:szCs w:val="22"/>
        </w:rPr>
      </w:pPr>
      <w:r w:rsidRPr="00E760CB">
        <w:rPr>
          <w:rStyle w:val="Heading2Char"/>
        </w:rPr>
        <w:t>HIPAA:</w:t>
      </w:r>
      <w:r>
        <w:rPr>
          <w:b/>
          <w:bCs/>
          <w:sz w:val="22"/>
          <w:szCs w:val="22"/>
        </w:rPr>
        <w:t xml:space="preserve"> </w:t>
      </w:r>
      <w:r w:rsidR="0054432B" w:rsidRPr="00142F22">
        <w:rPr>
          <w:sz w:val="22"/>
          <w:szCs w:val="22"/>
        </w:rPr>
        <w:t xml:space="preserve">Rather than the Reviewing IRB determining how HIPAA authorization forms/language and waivers/alterations of HIPAA authorization are addressed, </w:t>
      </w:r>
      <w:r w:rsidR="002C78C3">
        <w:rPr>
          <w:sz w:val="22"/>
          <w:szCs w:val="22"/>
        </w:rPr>
        <w:t xml:space="preserve">a </w:t>
      </w:r>
      <w:r w:rsidR="00F51D40" w:rsidRPr="00142F22">
        <w:rPr>
          <w:sz w:val="22"/>
          <w:szCs w:val="22"/>
        </w:rPr>
        <w:t xml:space="preserve">Relying Institution </w:t>
      </w:r>
      <w:r w:rsidR="0054432B" w:rsidRPr="00142F22">
        <w:rPr>
          <w:sz w:val="22"/>
          <w:szCs w:val="22"/>
        </w:rPr>
        <w:t>now decide</w:t>
      </w:r>
      <w:r w:rsidR="002C78C3">
        <w:rPr>
          <w:sz w:val="22"/>
          <w:szCs w:val="22"/>
        </w:rPr>
        <w:t>s</w:t>
      </w:r>
      <w:r w:rsidR="0054432B" w:rsidRPr="00142F22">
        <w:rPr>
          <w:sz w:val="22"/>
          <w:szCs w:val="22"/>
        </w:rPr>
        <w:t xml:space="preserve"> whether </w:t>
      </w:r>
      <w:r w:rsidR="002C78C3">
        <w:rPr>
          <w:sz w:val="22"/>
          <w:szCs w:val="22"/>
        </w:rPr>
        <w:t xml:space="preserve">it </w:t>
      </w:r>
      <w:r w:rsidR="0054432B" w:rsidRPr="00142F22">
        <w:rPr>
          <w:sz w:val="22"/>
          <w:szCs w:val="22"/>
        </w:rPr>
        <w:t xml:space="preserve">will provide such forms/language and obtain such waivers/alterations or whether </w:t>
      </w:r>
      <w:r w:rsidR="002C78C3">
        <w:rPr>
          <w:sz w:val="22"/>
          <w:szCs w:val="22"/>
        </w:rPr>
        <w:t>it</w:t>
      </w:r>
      <w:r w:rsidR="0054432B" w:rsidRPr="00142F22">
        <w:rPr>
          <w:sz w:val="22"/>
          <w:szCs w:val="22"/>
        </w:rPr>
        <w:t xml:space="preserve"> </w:t>
      </w:r>
      <w:r w:rsidR="002C78C3">
        <w:rPr>
          <w:sz w:val="22"/>
          <w:szCs w:val="22"/>
        </w:rPr>
        <w:t>will ask</w:t>
      </w:r>
      <w:r w:rsidR="0054432B" w:rsidRPr="00142F22">
        <w:rPr>
          <w:sz w:val="22"/>
          <w:szCs w:val="22"/>
        </w:rPr>
        <w:t xml:space="preserve"> the Reviewing IRB to do so.</w:t>
      </w:r>
      <w:r w:rsidR="0054432B" w:rsidRPr="00142F22">
        <w:rPr>
          <w:b/>
          <w:bCs/>
          <w:sz w:val="22"/>
          <w:szCs w:val="22"/>
        </w:rPr>
        <w:t xml:space="preserve">  </w:t>
      </w:r>
      <w:r w:rsidR="0054432B" w:rsidRPr="00142F22">
        <w:rPr>
          <w:sz w:val="22"/>
          <w:szCs w:val="22"/>
        </w:rPr>
        <w:t xml:space="preserve">Local Considerations identified by </w:t>
      </w:r>
      <w:r w:rsidR="002C78C3">
        <w:rPr>
          <w:sz w:val="22"/>
          <w:szCs w:val="22"/>
        </w:rPr>
        <w:t xml:space="preserve">a </w:t>
      </w:r>
      <w:r w:rsidR="0054432B" w:rsidRPr="00142F22">
        <w:rPr>
          <w:sz w:val="22"/>
          <w:szCs w:val="22"/>
        </w:rPr>
        <w:t>Relying Institution will also drive whether HIPAA authorization forms/language are merged into research consents and whether waivers/alterations are approvable</w:t>
      </w:r>
      <w:r w:rsidR="009F4953" w:rsidRPr="00142F22">
        <w:rPr>
          <w:sz w:val="22"/>
          <w:szCs w:val="22"/>
        </w:rPr>
        <w:t>.</w:t>
      </w:r>
      <w:r w:rsidR="009F4953" w:rsidRPr="00142F22">
        <w:rPr>
          <w:b/>
          <w:bCs/>
          <w:sz w:val="22"/>
          <w:szCs w:val="22"/>
        </w:rPr>
        <w:t xml:space="preserve"> </w:t>
      </w:r>
      <w:r w:rsidR="0054432B" w:rsidRPr="00142F22">
        <w:rPr>
          <w:sz w:val="22"/>
          <w:szCs w:val="22"/>
        </w:rPr>
        <w:t>Relying Institutions providing authorization forms/language or obtaining waivers/alterations are responsible for the compliance of those forms/language or waivers/alterations with HIPAA’s requirements.</w:t>
      </w:r>
    </w:p>
    <w:p w14:paraId="2CCEFFA4" w14:textId="77777777" w:rsidR="00783E3D" w:rsidRDefault="00783E3D" w:rsidP="00907A10">
      <w:pPr>
        <w:spacing w:line="360" w:lineRule="auto"/>
        <w:rPr>
          <w:i/>
          <w:iCs/>
          <w:sz w:val="22"/>
          <w:szCs w:val="22"/>
        </w:rPr>
      </w:pPr>
    </w:p>
    <w:p w14:paraId="0D1ED02D" w14:textId="49E38E09" w:rsidR="008B39C7" w:rsidRPr="00AD0AEE" w:rsidRDefault="00142F22" w:rsidP="00907A10">
      <w:pPr>
        <w:pStyle w:val="ListParagraph"/>
        <w:numPr>
          <w:ilvl w:val="0"/>
          <w:numId w:val="30"/>
        </w:numPr>
        <w:spacing w:line="360" w:lineRule="auto"/>
        <w:ind w:left="360"/>
        <w:rPr>
          <w:b/>
          <w:bCs/>
          <w:i/>
          <w:iCs/>
          <w:sz w:val="22"/>
          <w:szCs w:val="22"/>
        </w:rPr>
      </w:pPr>
      <w:r w:rsidRPr="00E760CB">
        <w:rPr>
          <w:rStyle w:val="Heading2Char"/>
        </w:rPr>
        <w:t>Standard of review for R</w:t>
      </w:r>
      <w:r w:rsidR="0054432B" w:rsidRPr="00E760CB">
        <w:rPr>
          <w:rStyle w:val="Heading2Char"/>
        </w:rPr>
        <w:t xml:space="preserve">esearch not subject to federal </w:t>
      </w:r>
      <w:r w:rsidR="00E04699" w:rsidRPr="00E760CB">
        <w:rPr>
          <w:rStyle w:val="Heading2Char"/>
        </w:rPr>
        <w:t>human subjects regulations</w:t>
      </w:r>
      <w:r w:rsidRPr="00E760CB">
        <w:rPr>
          <w:rStyle w:val="Heading2Char"/>
        </w:rPr>
        <w:t>:</w:t>
      </w:r>
      <w:r w:rsidR="00E04699" w:rsidRPr="00E760CB">
        <w:rPr>
          <w:rStyle w:val="Heading2Char"/>
        </w:rPr>
        <w:t xml:space="preserve"> </w:t>
      </w:r>
      <w:r w:rsidR="002C78C3">
        <w:rPr>
          <w:sz w:val="22"/>
          <w:szCs w:val="22"/>
        </w:rPr>
        <w:t xml:space="preserve">The </w:t>
      </w:r>
      <w:r w:rsidR="0054432B" w:rsidRPr="00142F22">
        <w:rPr>
          <w:sz w:val="22"/>
          <w:szCs w:val="22"/>
        </w:rPr>
        <w:t xml:space="preserve">Agreement </w:t>
      </w:r>
      <w:r>
        <w:rPr>
          <w:sz w:val="22"/>
          <w:szCs w:val="22"/>
        </w:rPr>
        <w:t xml:space="preserve">now </w:t>
      </w:r>
      <w:r w:rsidR="0054432B" w:rsidRPr="00142F22">
        <w:rPr>
          <w:sz w:val="22"/>
          <w:szCs w:val="22"/>
        </w:rPr>
        <w:t xml:space="preserve">requires the </w:t>
      </w:r>
      <w:r w:rsidR="00E04699" w:rsidRPr="00142F22">
        <w:rPr>
          <w:sz w:val="22"/>
          <w:szCs w:val="22"/>
        </w:rPr>
        <w:t xml:space="preserve">Reviewing IRB </w:t>
      </w:r>
      <w:r w:rsidR="0054432B" w:rsidRPr="00142F22">
        <w:rPr>
          <w:sz w:val="22"/>
          <w:szCs w:val="22"/>
        </w:rPr>
        <w:t xml:space="preserve">to </w:t>
      </w:r>
      <w:r w:rsidR="00E04699" w:rsidRPr="00142F22">
        <w:rPr>
          <w:sz w:val="22"/>
          <w:szCs w:val="22"/>
        </w:rPr>
        <w:t>apply Common Rule standards (e.g., criteria for approval)</w:t>
      </w:r>
      <w:r w:rsidR="00AD0AEE">
        <w:rPr>
          <w:sz w:val="22"/>
          <w:szCs w:val="22"/>
        </w:rPr>
        <w:t xml:space="preserve"> to the review of such Research</w:t>
      </w:r>
      <w:r w:rsidR="00E04699" w:rsidRPr="00142F22">
        <w:rPr>
          <w:sz w:val="22"/>
          <w:szCs w:val="22"/>
        </w:rPr>
        <w:t xml:space="preserve">, unless a different standard is agreed </w:t>
      </w:r>
      <w:r w:rsidR="00E22EDD">
        <w:rPr>
          <w:sz w:val="22"/>
          <w:szCs w:val="22"/>
        </w:rPr>
        <w:t xml:space="preserve">upon </w:t>
      </w:r>
      <w:r w:rsidR="00284875" w:rsidRPr="00142F22">
        <w:rPr>
          <w:sz w:val="22"/>
          <w:szCs w:val="22"/>
        </w:rPr>
        <w:t xml:space="preserve">and documented </w:t>
      </w:r>
      <w:r w:rsidR="00E04699" w:rsidRPr="00142F22">
        <w:rPr>
          <w:sz w:val="22"/>
          <w:szCs w:val="22"/>
        </w:rPr>
        <w:t>by the Reviewing IRB and Relying Institution.</w:t>
      </w:r>
      <w:r w:rsidR="002C78C3">
        <w:rPr>
          <w:sz w:val="22"/>
          <w:szCs w:val="22"/>
        </w:rPr>
        <w:t xml:space="preserve"> The provision only concerns review standards; external reporting is not required.</w:t>
      </w:r>
    </w:p>
    <w:p w14:paraId="502E1B95" w14:textId="77777777" w:rsidR="00AD0AEE" w:rsidRPr="00AD0AEE" w:rsidRDefault="00AD0AEE" w:rsidP="00907A10">
      <w:pPr>
        <w:pStyle w:val="ListParagraph"/>
        <w:spacing w:line="360" w:lineRule="auto"/>
        <w:rPr>
          <w:b/>
          <w:bCs/>
          <w:i/>
          <w:iCs/>
          <w:sz w:val="22"/>
          <w:szCs w:val="22"/>
        </w:rPr>
      </w:pPr>
    </w:p>
    <w:p w14:paraId="7F6F2032" w14:textId="2E9BB6D6" w:rsidR="009D62F9" w:rsidRPr="00AD0AEE" w:rsidRDefault="00AD0AEE" w:rsidP="00907A10">
      <w:pPr>
        <w:pStyle w:val="ListParagraph"/>
        <w:numPr>
          <w:ilvl w:val="0"/>
          <w:numId w:val="30"/>
        </w:numPr>
        <w:spacing w:line="360" w:lineRule="auto"/>
        <w:ind w:left="360"/>
        <w:rPr>
          <w:b/>
          <w:bCs/>
          <w:i/>
          <w:iCs/>
          <w:sz w:val="22"/>
          <w:szCs w:val="22"/>
        </w:rPr>
      </w:pPr>
      <w:r w:rsidRPr="00E760CB">
        <w:rPr>
          <w:rStyle w:val="Heading2Char"/>
        </w:rPr>
        <w:t xml:space="preserve">Consent forms/scripts: </w:t>
      </w:r>
      <w:r w:rsidR="00EF188E" w:rsidRPr="00AD0AEE">
        <w:rPr>
          <w:sz w:val="22"/>
          <w:szCs w:val="22"/>
        </w:rPr>
        <w:t xml:space="preserve">Reviewing IRBs </w:t>
      </w:r>
      <w:r>
        <w:rPr>
          <w:sz w:val="22"/>
          <w:szCs w:val="22"/>
        </w:rPr>
        <w:t>m</w:t>
      </w:r>
      <w:r w:rsidR="00EF188E" w:rsidRPr="00AD0AEE">
        <w:rPr>
          <w:sz w:val="22"/>
          <w:szCs w:val="22"/>
        </w:rPr>
        <w:t>ust</w:t>
      </w:r>
      <w:r>
        <w:rPr>
          <w:sz w:val="22"/>
          <w:szCs w:val="22"/>
        </w:rPr>
        <w:t xml:space="preserve"> now co</w:t>
      </w:r>
      <w:r w:rsidR="00EF188E" w:rsidRPr="00AD0AEE">
        <w:rPr>
          <w:sz w:val="22"/>
          <w:szCs w:val="22"/>
        </w:rPr>
        <w:t xml:space="preserve">nsider </w:t>
      </w:r>
      <w:r w:rsidR="008F56AA" w:rsidRPr="00AD0AEE">
        <w:rPr>
          <w:sz w:val="22"/>
          <w:szCs w:val="22"/>
        </w:rPr>
        <w:t>a Relying Institution’s requests for institution-specific modifications to consent forms</w:t>
      </w:r>
      <w:r w:rsidR="00D43F19" w:rsidRPr="00AD0AEE">
        <w:rPr>
          <w:sz w:val="22"/>
          <w:szCs w:val="22"/>
        </w:rPr>
        <w:t>/scripts</w:t>
      </w:r>
      <w:r w:rsidR="008F56AA" w:rsidRPr="00AD0AEE">
        <w:rPr>
          <w:sz w:val="22"/>
          <w:szCs w:val="22"/>
        </w:rPr>
        <w:t xml:space="preserve"> that are necessary to address legal or regulatory issues</w:t>
      </w:r>
      <w:r w:rsidR="00D43F19" w:rsidRPr="00AD0AEE">
        <w:rPr>
          <w:sz w:val="22"/>
          <w:szCs w:val="22"/>
        </w:rPr>
        <w:t>,</w:t>
      </w:r>
      <w:r w:rsidR="008F56AA" w:rsidRPr="00AD0AEE">
        <w:rPr>
          <w:sz w:val="22"/>
          <w:szCs w:val="22"/>
        </w:rPr>
        <w:t xml:space="preserve">  federal agency-specific requirements</w:t>
      </w:r>
      <w:r w:rsidR="00D43F19" w:rsidRPr="00AD0AEE">
        <w:rPr>
          <w:sz w:val="22"/>
          <w:szCs w:val="22"/>
        </w:rPr>
        <w:t>, or institutional requirements</w:t>
      </w:r>
      <w:r w:rsidR="00AA16E3" w:rsidRPr="00AD0AEE">
        <w:rPr>
          <w:sz w:val="22"/>
          <w:szCs w:val="22"/>
        </w:rPr>
        <w:t>.</w:t>
      </w:r>
    </w:p>
    <w:p w14:paraId="0B27D9C3" w14:textId="77777777" w:rsidR="00AD0AEE" w:rsidRPr="00AD0AEE" w:rsidRDefault="00AD0AEE" w:rsidP="00907A10">
      <w:pPr>
        <w:pStyle w:val="ListParagraph"/>
        <w:spacing w:line="360" w:lineRule="auto"/>
        <w:rPr>
          <w:b/>
          <w:bCs/>
          <w:i/>
          <w:iCs/>
          <w:sz w:val="22"/>
          <w:szCs w:val="22"/>
        </w:rPr>
      </w:pPr>
    </w:p>
    <w:p w14:paraId="3890005B" w14:textId="77777777" w:rsidR="00AD0AEE" w:rsidRPr="00AD0AEE" w:rsidRDefault="00AD0AEE" w:rsidP="00907A10">
      <w:pPr>
        <w:pStyle w:val="ListParagraph"/>
        <w:numPr>
          <w:ilvl w:val="0"/>
          <w:numId w:val="30"/>
        </w:numPr>
        <w:spacing w:line="360" w:lineRule="auto"/>
        <w:ind w:left="360"/>
        <w:rPr>
          <w:rFonts w:eastAsia="Times New Roman"/>
          <w:bCs/>
          <w:color w:val="000000"/>
          <w:sz w:val="22"/>
          <w:szCs w:val="22"/>
        </w:rPr>
      </w:pPr>
      <w:r w:rsidRPr="00E760CB">
        <w:rPr>
          <w:rStyle w:val="Heading2Char"/>
        </w:rPr>
        <w:t>Identification and communication of “Other Considerations”:</w:t>
      </w:r>
      <w:r>
        <w:rPr>
          <w:b/>
          <w:bCs/>
          <w:sz w:val="22"/>
          <w:szCs w:val="22"/>
        </w:rPr>
        <w:t xml:space="preserve"> </w:t>
      </w:r>
      <w:r>
        <w:rPr>
          <w:sz w:val="22"/>
          <w:szCs w:val="22"/>
        </w:rPr>
        <w:t xml:space="preserve">The Agreement </w:t>
      </w:r>
      <w:r w:rsidR="00B87E6D" w:rsidRPr="00AD0AEE">
        <w:rPr>
          <w:sz w:val="22"/>
          <w:szCs w:val="22"/>
        </w:rPr>
        <w:t xml:space="preserve">newly addresses responsibility for </w:t>
      </w:r>
      <w:r>
        <w:rPr>
          <w:sz w:val="22"/>
          <w:szCs w:val="22"/>
        </w:rPr>
        <w:t xml:space="preserve">identifying and communicating </w:t>
      </w:r>
      <w:r w:rsidR="00B87E6D" w:rsidRPr="00AD0AEE">
        <w:rPr>
          <w:sz w:val="22"/>
          <w:szCs w:val="22"/>
        </w:rPr>
        <w:t xml:space="preserve">certain federal </w:t>
      </w:r>
      <w:r>
        <w:rPr>
          <w:sz w:val="22"/>
          <w:szCs w:val="22"/>
        </w:rPr>
        <w:t xml:space="preserve">laws, regulations, and requirements to the Reviewing IRB. </w:t>
      </w:r>
      <w:r w:rsidR="008B39C7" w:rsidRPr="00AD0AEE">
        <w:rPr>
          <w:rFonts w:eastAsia="Times New Roman"/>
          <w:bCs/>
          <w:color w:val="000000"/>
          <w:sz w:val="22"/>
          <w:szCs w:val="22"/>
        </w:rPr>
        <w:t xml:space="preserve">Relying Institutions must identify and communicate </w:t>
      </w:r>
      <w:r>
        <w:rPr>
          <w:rFonts w:eastAsia="Times New Roman"/>
          <w:bCs/>
          <w:color w:val="000000"/>
          <w:sz w:val="22"/>
          <w:szCs w:val="22"/>
        </w:rPr>
        <w:t xml:space="preserve">not only Local Considerations but also </w:t>
      </w:r>
      <w:r w:rsidR="00D43F19" w:rsidRPr="00AD0AEE">
        <w:rPr>
          <w:rFonts w:eastAsia="Times New Roman"/>
          <w:bCs/>
          <w:color w:val="000000"/>
          <w:sz w:val="22"/>
          <w:szCs w:val="22"/>
        </w:rPr>
        <w:t xml:space="preserve">applicable requirements of federal laws and regulations and of federal departments or agencies that are not readily apparent from a Research protocol or </w:t>
      </w:r>
      <w:r w:rsidR="00B87E6D" w:rsidRPr="00AD0AEE">
        <w:rPr>
          <w:rFonts w:eastAsia="Times New Roman"/>
          <w:bCs/>
          <w:color w:val="000000"/>
          <w:sz w:val="22"/>
          <w:szCs w:val="22"/>
        </w:rPr>
        <w:t xml:space="preserve">from </w:t>
      </w:r>
      <w:r w:rsidR="00D43F19" w:rsidRPr="00AD0AEE">
        <w:rPr>
          <w:rFonts w:eastAsia="Times New Roman"/>
          <w:bCs/>
          <w:color w:val="000000"/>
          <w:sz w:val="22"/>
          <w:szCs w:val="22"/>
        </w:rPr>
        <w:t>other documents submitted to the IRB or that are specific to a Relying Institution (</w:t>
      </w:r>
      <w:r>
        <w:rPr>
          <w:rFonts w:eastAsia="Times New Roman"/>
          <w:bCs/>
          <w:color w:val="000000"/>
          <w:sz w:val="22"/>
          <w:szCs w:val="22"/>
        </w:rPr>
        <w:t>“Other Considerations”)</w:t>
      </w:r>
      <w:r w:rsidR="00D43F19" w:rsidRPr="00AD0AEE">
        <w:rPr>
          <w:rFonts w:eastAsia="Times New Roman"/>
          <w:bCs/>
          <w:color w:val="000000"/>
          <w:sz w:val="22"/>
          <w:szCs w:val="22"/>
        </w:rPr>
        <w:t>.</w:t>
      </w:r>
      <w:r>
        <w:rPr>
          <w:rFonts w:eastAsia="Times New Roman"/>
          <w:bCs/>
          <w:color w:val="000000"/>
          <w:sz w:val="22"/>
          <w:szCs w:val="22"/>
        </w:rPr>
        <w:t xml:space="preserve"> Such requirements that are readily apparent from the submission are expected to be identified by the </w:t>
      </w:r>
      <w:r w:rsidR="00B87E6D" w:rsidRPr="00AD0AEE">
        <w:rPr>
          <w:sz w:val="22"/>
          <w:szCs w:val="22"/>
        </w:rPr>
        <w:t>Reviewing IRB</w:t>
      </w:r>
      <w:r>
        <w:rPr>
          <w:sz w:val="22"/>
          <w:szCs w:val="22"/>
        </w:rPr>
        <w:t>.</w:t>
      </w:r>
    </w:p>
    <w:p w14:paraId="076A7482" w14:textId="77777777" w:rsidR="00AD0AEE" w:rsidRPr="00AD0AEE" w:rsidRDefault="00AD0AEE" w:rsidP="00907A10">
      <w:pPr>
        <w:pStyle w:val="ListParagraph"/>
        <w:spacing w:line="360" w:lineRule="auto"/>
        <w:rPr>
          <w:b/>
          <w:bCs/>
          <w:sz w:val="22"/>
          <w:szCs w:val="22"/>
        </w:rPr>
      </w:pPr>
    </w:p>
    <w:p w14:paraId="03356434" w14:textId="77777777" w:rsidR="00AD0AEE" w:rsidRPr="00AD0AEE" w:rsidRDefault="008F56AA" w:rsidP="00907A10">
      <w:pPr>
        <w:pStyle w:val="ListParagraph"/>
        <w:numPr>
          <w:ilvl w:val="0"/>
          <w:numId w:val="30"/>
        </w:numPr>
        <w:spacing w:line="360" w:lineRule="auto"/>
        <w:ind w:left="360"/>
        <w:rPr>
          <w:rFonts w:eastAsia="Times New Roman"/>
          <w:bCs/>
          <w:color w:val="000000"/>
          <w:sz w:val="22"/>
          <w:szCs w:val="22"/>
        </w:rPr>
      </w:pPr>
      <w:r w:rsidRPr="00E760CB">
        <w:rPr>
          <w:rStyle w:val="Heading2Char"/>
        </w:rPr>
        <w:t xml:space="preserve">Reports to </w:t>
      </w:r>
      <w:r w:rsidR="00AD0AEE" w:rsidRPr="00E760CB">
        <w:rPr>
          <w:rStyle w:val="Heading2Char"/>
        </w:rPr>
        <w:t>f</w:t>
      </w:r>
      <w:r w:rsidRPr="00E760CB">
        <w:rPr>
          <w:rStyle w:val="Heading2Char"/>
        </w:rPr>
        <w:t xml:space="preserve">unding </w:t>
      </w:r>
      <w:r w:rsidR="00AD0AEE" w:rsidRPr="00E760CB">
        <w:rPr>
          <w:rStyle w:val="Heading2Char"/>
        </w:rPr>
        <w:t>a</w:t>
      </w:r>
      <w:r w:rsidRPr="00E760CB">
        <w:rPr>
          <w:rStyle w:val="Heading2Char"/>
        </w:rPr>
        <w:t xml:space="preserve">gencies, </w:t>
      </w:r>
      <w:r w:rsidR="00AD0AEE" w:rsidRPr="00E760CB">
        <w:rPr>
          <w:rStyle w:val="Heading2Char"/>
        </w:rPr>
        <w:t>s</w:t>
      </w:r>
      <w:r w:rsidRPr="00E760CB">
        <w:rPr>
          <w:rStyle w:val="Heading2Char"/>
        </w:rPr>
        <w:t xml:space="preserve">ponsors, and </w:t>
      </w:r>
      <w:r w:rsidR="00AD0AEE" w:rsidRPr="00E760CB">
        <w:rPr>
          <w:rStyle w:val="Heading2Char"/>
        </w:rPr>
        <w:t>o</w:t>
      </w:r>
      <w:r w:rsidRPr="00E760CB">
        <w:rPr>
          <w:rStyle w:val="Heading2Char"/>
        </w:rPr>
        <w:t xml:space="preserve">ther </w:t>
      </w:r>
      <w:r w:rsidR="00AD0AEE" w:rsidRPr="00E760CB">
        <w:rPr>
          <w:rStyle w:val="Heading2Char"/>
        </w:rPr>
        <w:t>a</w:t>
      </w:r>
      <w:r w:rsidRPr="00E760CB">
        <w:rPr>
          <w:rStyle w:val="Heading2Char"/>
        </w:rPr>
        <w:t>uthorities</w:t>
      </w:r>
      <w:r w:rsidR="00AD0AEE" w:rsidRPr="00E760CB">
        <w:rPr>
          <w:rStyle w:val="Heading2Char"/>
        </w:rPr>
        <w:t>:</w:t>
      </w:r>
      <w:r w:rsidR="001D6EAD" w:rsidRPr="00E760CB">
        <w:rPr>
          <w:rStyle w:val="Heading2Char"/>
        </w:rPr>
        <w:t xml:space="preserve"> </w:t>
      </w:r>
      <w:r w:rsidR="00AD0AEE">
        <w:rPr>
          <w:sz w:val="22"/>
          <w:szCs w:val="22"/>
        </w:rPr>
        <w:t>Any r</w:t>
      </w:r>
      <w:r w:rsidR="001D6EAD" w:rsidRPr="00AD0AEE">
        <w:rPr>
          <w:sz w:val="22"/>
          <w:szCs w:val="22"/>
        </w:rPr>
        <w:t xml:space="preserve">eports of unanticipated problems, serious or continuing noncompliance, </w:t>
      </w:r>
      <w:r w:rsidR="00AD0AEE">
        <w:rPr>
          <w:sz w:val="22"/>
          <w:szCs w:val="22"/>
        </w:rPr>
        <w:t>or</w:t>
      </w:r>
      <w:r w:rsidR="001D6EAD" w:rsidRPr="00AD0AEE">
        <w:rPr>
          <w:sz w:val="22"/>
          <w:szCs w:val="22"/>
        </w:rPr>
        <w:t xml:space="preserve"> suspensions or terminations of IRB approval </w:t>
      </w:r>
      <w:r w:rsidR="00AD0AEE">
        <w:rPr>
          <w:sz w:val="22"/>
          <w:szCs w:val="22"/>
        </w:rPr>
        <w:t xml:space="preserve">required to be made to </w:t>
      </w:r>
      <w:r w:rsidR="001D6EAD" w:rsidRPr="00AD0AEE">
        <w:rPr>
          <w:sz w:val="22"/>
          <w:szCs w:val="22"/>
        </w:rPr>
        <w:t xml:space="preserve"> </w:t>
      </w:r>
      <w:r w:rsidR="00AD0AEE">
        <w:rPr>
          <w:sz w:val="22"/>
          <w:szCs w:val="22"/>
        </w:rPr>
        <w:t xml:space="preserve">a </w:t>
      </w:r>
      <w:r w:rsidR="00AD0AEE" w:rsidRPr="00AD0AEE">
        <w:rPr>
          <w:sz w:val="22"/>
          <w:szCs w:val="22"/>
        </w:rPr>
        <w:t>funding agency, sponsor, or other authority</w:t>
      </w:r>
      <w:r w:rsidR="00AD0AEE">
        <w:rPr>
          <w:sz w:val="22"/>
          <w:szCs w:val="22"/>
        </w:rPr>
        <w:t xml:space="preserve"> than a</w:t>
      </w:r>
      <w:r w:rsidR="00AD0AEE" w:rsidRPr="00AD0AEE">
        <w:rPr>
          <w:sz w:val="22"/>
          <w:szCs w:val="22"/>
        </w:rPr>
        <w:t xml:space="preserve"> </w:t>
      </w:r>
      <w:r w:rsidR="001D6EAD" w:rsidRPr="00AD0AEE">
        <w:rPr>
          <w:sz w:val="22"/>
          <w:szCs w:val="22"/>
        </w:rPr>
        <w:t>federal human subjects research regulatory agenc</w:t>
      </w:r>
      <w:r w:rsidR="00AD0AEE">
        <w:rPr>
          <w:sz w:val="22"/>
          <w:szCs w:val="22"/>
        </w:rPr>
        <w:t>y</w:t>
      </w:r>
      <w:r w:rsidR="001D6EAD" w:rsidRPr="00AD0AEE">
        <w:rPr>
          <w:sz w:val="22"/>
          <w:szCs w:val="22"/>
        </w:rPr>
        <w:t xml:space="preserve"> </w:t>
      </w:r>
      <w:r w:rsidR="00AD0AEE">
        <w:rPr>
          <w:sz w:val="22"/>
          <w:szCs w:val="22"/>
        </w:rPr>
        <w:t>will now be the sole responsibility of the</w:t>
      </w:r>
      <w:r w:rsidR="001D6EAD" w:rsidRPr="00AD0AEE">
        <w:rPr>
          <w:sz w:val="22"/>
          <w:szCs w:val="22"/>
        </w:rPr>
        <w:t xml:space="preserve"> </w:t>
      </w:r>
      <w:r w:rsidR="00CF635A" w:rsidRPr="00AD0AEE">
        <w:rPr>
          <w:sz w:val="22"/>
          <w:szCs w:val="22"/>
        </w:rPr>
        <w:t>Relying Institution</w:t>
      </w:r>
      <w:r w:rsidR="001D6EAD" w:rsidRPr="00AD0AEE">
        <w:rPr>
          <w:sz w:val="22"/>
          <w:szCs w:val="22"/>
        </w:rPr>
        <w:t>.</w:t>
      </w:r>
    </w:p>
    <w:p w14:paraId="3251C81A" w14:textId="77777777" w:rsidR="00AD0AEE" w:rsidRPr="00AD0AEE" w:rsidRDefault="00AD0AEE" w:rsidP="00907A10">
      <w:pPr>
        <w:pStyle w:val="ListParagraph"/>
        <w:spacing w:line="360" w:lineRule="auto"/>
        <w:rPr>
          <w:b/>
          <w:bCs/>
          <w:sz w:val="22"/>
          <w:szCs w:val="22"/>
        </w:rPr>
      </w:pPr>
    </w:p>
    <w:p w14:paraId="18BD75AC" w14:textId="53B19C06" w:rsidR="00AD0AEE" w:rsidRPr="00AD0AEE" w:rsidRDefault="00142F22" w:rsidP="00907A10">
      <w:pPr>
        <w:pStyle w:val="ListParagraph"/>
        <w:numPr>
          <w:ilvl w:val="0"/>
          <w:numId w:val="30"/>
        </w:numPr>
        <w:spacing w:line="360" w:lineRule="auto"/>
        <w:ind w:left="360"/>
        <w:rPr>
          <w:rFonts w:eastAsia="Times New Roman"/>
          <w:bCs/>
          <w:color w:val="000000"/>
          <w:sz w:val="22"/>
          <w:szCs w:val="22"/>
        </w:rPr>
      </w:pPr>
      <w:r w:rsidRPr="00E760CB">
        <w:rPr>
          <w:rStyle w:val="Heading2Char"/>
        </w:rPr>
        <w:t>Termination:</w:t>
      </w:r>
      <w:r w:rsidR="003732F1" w:rsidRPr="00AD0AEE">
        <w:rPr>
          <w:b/>
          <w:bCs/>
          <w:sz w:val="22"/>
          <w:szCs w:val="22"/>
        </w:rPr>
        <w:t xml:space="preserve"> </w:t>
      </w:r>
      <w:r w:rsidR="003732F1" w:rsidRPr="00AD0AEE">
        <w:rPr>
          <w:sz w:val="22"/>
          <w:szCs w:val="22"/>
        </w:rPr>
        <w:t>A Participating Institution whose Assurance is suspended, restricted, terminated, or expires, or if serving as a Reviewing IRB/Reviewing IRB Institution, whose IRB registration is lost or lapses,</w:t>
      </w:r>
      <w:r w:rsidRPr="00AD0AEE">
        <w:rPr>
          <w:sz w:val="22"/>
          <w:szCs w:val="22"/>
        </w:rPr>
        <w:t xml:space="preserve"> now</w:t>
      </w:r>
      <w:r w:rsidR="003732F1" w:rsidRPr="00AD0AEE">
        <w:rPr>
          <w:sz w:val="22"/>
          <w:szCs w:val="22"/>
        </w:rPr>
        <w:t xml:space="preserve"> has </w:t>
      </w:r>
      <w:r w:rsidR="00040787" w:rsidRPr="00AD0AEE">
        <w:rPr>
          <w:sz w:val="22"/>
          <w:szCs w:val="22"/>
        </w:rPr>
        <w:t>6</w:t>
      </w:r>
      <w:r w:rsidR="003732F1" w:rsidRPr="00AD0AEE">
        <w:rPr>
          <w:sz w:val="22"/>
          <w:szCs w:val="22"/>
        </w:rPr>
        <w:t xml:space="preserve">0 </w:t>
      </w:r>
      <w:r w:rsidR="008F5419">
        <w:rPr>
          <w:sz w:val="22"/>
          <w:szCs w:val="22"/>
        </w:rPr>
        <w:t xml:space="preserve">(or up to 90 if agreed by other affected institutions) </w:t>
      </w:r>
      <w:r w:rsidR="003732F1" w:rsidRPr="00AD0AEE">
        <w:rPr>
          <w:sz w:val="22"/>
          <w:szCs w:val="22"/>
        </w:rPr>
        <w:t xml:space="preserve">business days to fully reinstate its Assurance/IRB registration before its participation in the </w:t>
      </w:r>
      <w:r w:rsidR="001A1BBB" w:rsidRPr="00AD0AEE">
        <w:rPr>
          <w:sz w:val="22"/>
          <w:szCs w:val="22"/>
        </w:rPr>
        <w:t>A</w:t>
      </w:r>
      <w:r w:rsidR="003732F1" w:rsidRPr="00AD0AEE">
        <w:rPr>
          <w:sz w:val="22"/>
          <w:szCs w:val="22"/>
        </w:rPr>
        <w:t xml:space="preserve">greement is terminated. </w:t>
      </w:r>
      <w:r w:rsidR="008F5419">
        <w:rPr>
          <w:sz w:val="22"/>
          <w:szCs w:val="22"/>
        </w:rPr>
        <w:t>(No new studies can be initiated.)</w:t>
      </w:r>
    </w:p>
    <w:p w14:paraId="37580899" w14:textId="77777777" w:rsidR="00AD0AEE" w:rsidRPr="00AD0AEE" w:rsidRDefault="00AD0AEE" w:rsidP="00907A10">
      <w:pPr>
        <w:pStyle w:val="ListParagraph"/>
        <w:spacing w:line="360" w:lineRule="auto"/>
        <w:rPr>
          <w:b/>
          <w:bCs/>
          <w:sz w:val="22"/>
          <w:szCs w:val="22"/>
        </w:rPr>
      </w:pPr>
    </w:p>
    <w:p w14:paraId="16521F0B" w14:textId="17D98CFA" w:rsidR="005A4CCD" w:rsidRPr="008B0DA8" w:rsidRDefault="005A4CCD" w:rsidP="00907A10">
      <w:pPr>
        <w:pStyle w:val="ListParagraph"/>
        <w:numPr>
          <w:ilvl w:val="0"/>
          <w:numId w:val="30"/>
        </w:numPr>
        <w:spacing w:line="360" w:lineRule="auto"/>
        <w:ind w:left="360"/>
        <w:rPr>
          <w:rFonts w:eastAsia="Times New Roman"/>
          <w:bCs/>
          <w:color w:val="000000"/>
          <w:sz w:val="22"/>
          <w:szCs w:val="22"/>
        </w:rPr>
      </w:pPr>
      <w:r w:rsidRPr="00E760CB">
        <w:rPr>
          <w:rStyle w:val="Heading2Char"/>
        </w:rPr>
        <w:t>E</w:t>
      </w:r>
      <w:r w:rsidR="003732F1" w:rsidRPr="00E760CB">
        <w:rPr>
          <w:rStyle w:val="Heading2Char"/>
        </w:rPr>
        <w:t>lectronic Joinder Agreements</w:t>
      </w:r>
      <w:r w:rsidR="00142F22" w:rsidRPr="00E760CB">
        <w:rPr>
          <w:rStyle w:val="Heading2Char"/>
        </w:rPr>
        <w:t>:</w:t>
      </w:r>
      <w:r w:rsidRPr="00AD0AEE">
        <w:rPr>
          <w:b/>
          <w:bCs/>
          <w:sz w:val="22"/>
          <w:szCs w:val="22"/>
        </w:rPr>
        <w:t xml:space="preserve"> </w:t>
      </w:r>
      <w:r w:rsidRPr="00AD0AEE">
        <w:rPr>
          <w:sz w:val="22"/>
          <w:szCs w:val="22"/>
        </w:rPr>
        <w:t xml:space="preserve">Joinder Agreements for Version 3.0 of the </w:t>
      </w:r>
      <w:r w:rsidR="001A1BBB" w:rsidRPr="00AD0AEE">
        <w:rPr>
          <w:sz w:val="22"/>
          <w:szCs w:val="22"/>
        </w:rPr>
        <w:t>A</w:t>
      </w:r>
      <w:r w:rsidRPr="00AD0AEE">
        <w:rPr>
          <w:sz w:val="22"/>
          <w:szCs w:val="22"/>
        </w:rPr>
        <w:t>greement will be electronic and will be executed using electronic or digital signatures.</w:t>
      </w:r>
    </w:p>
    <w:sectPr w:rsidR="005A4CCD" w:rsidRPr="008B0DA8" w:rsidSect="004C171B">
      <w:footerReference w:type="even" r:id="rId9"/>
      <w:footerReference w:type="first" r:id="rId10"/>
      <w:pgSz w:w="12240" w:h="15840" w:code="1"/>
      <w:pgMar w:top="1440"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CDD37" w14:textId="77777777" w:rsidR="005A2A64" w:rsidRDefault="005A2A64" w:rsidP="006C661D">
      <w:r>
        <w:separator/>
      </w:r>
    </w:p>
  </w:endnote>
  <w:endnote w:type="continuationSeparator" w:id="0">
    <w:p w14:paraId="29AC6E8C" w14:textId="77777777" w:rsidR="005A2A64" w:rsidRDefault="005A2A64" w:rsidP="006C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7B416" w14:textId="4373F769" w:rsidR="005404C3" w:rsidRPr="00DA4010" w:rsidRDefault="00000000" w:rsidP="00DA4010">
    <w:pPr>
      <w:pStyle w:val="DocID"/>
      <w:framePr w:wrap="notBeside"/>
    </w:pPr>
    <w:fldSimple w:instr=" DOCPROPERTY DOCXDOCID DMS=IManage Format=&lt;&lt;LIB&gt;&gt;:&lt;&lt;NUM&gt;&gt;v&lt;&lt;VER&gt;&gt; \* MERGEFORMAT ">
      <w:r w:rsidR="00DA4010" w:rsidRPr="00DA4010">
        <w:t>FIRM:67002015v1</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3280B" w14:textId="79A1B24F" w:rsidR="007715AB" w:rsidRDefault="007715AB" w:rsidP="00BF5709">
    <w:pPr>
      <w:pStyle w:val="Footer"/>
      <w:spacing w:before="380" w:line="380" w:lineRule="exact"/>
      <w:jc w:val="left"/>
      <w:rPr>
        <w:sz w:val="22"/>
        <w:szCs w:val="22"/>
      </w:rPr>
    </w:pPr>
    <w:r w:rsidRPr="007715AB">
      <w:rPr>
        <w:sz w:val="22"/>
        <w:szCs w:val="22"/>
      </w:rPr>
      <w:t>This project has been funded in whole or in part with Federal funds from the National Center for Advancing Translational Sciences, National Institutes of Health, Department of Health and Human Services, under Contract No. 75N950C00008.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03AA6" w14:textId="77777777" w:rsidR="005A2A64" w:rsidRDefault="005A2A64" w:rsidP="006C661D">
      <w:r>
        <w:separator/>
      </w:r>
    </w:p>
  </w:footnote>
  <w:footnote w:type="continuationSeparator" w:id="0">
    <w:p w14:paraId="54AD042A" w14:textId="77777777" w:rsidR="005A2A64" w:rsidRDefault="005A2A64" w:rsidP="006C66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FC65B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E267B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7B41E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C2289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1D84A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645A6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412CD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F9EDB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48C38C0"/>
    <w:lvl w:ilvl="0">
      <w:start w:val="1"/>
      <w:numFmt w:val="decimal"/>
      <w:pStyle w:val="ListNumber"/>
      <w:lvlText w:val="%1."/>
      <w:lvlJc w:val="left"/>
      <w:pPr>
        <w:tabs>
          <w:tab w:val="num" w:pos="1800"/>
        </w:tabs>
        <w:ind w:left="1800" w:hanging="360"/>
      </w:pPr>
      <w:rPr>
        <w:rFonts w:hint="default"/>
      </w:rPr>
    </w:lvl>
  </w:abstractNum>
  <w:abstractNum w:abstractNumId="9" w15:restartNumberingAfterBreak="0">
    <w:nsid w:val="FFFFFF89"/>
    <w:multiLevelType w:val="singleLevel"/>
    <w:tmpl w:val="FE941D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90A48"/>
    <w:multiLevelType w:val="multilevel"/>
    <w:tmpl w:val="C1241D70"/>
    <w:styleLink w:val="NoNumberHeadingOne"/>
    <w:lvl w:ilvl="0">
      <w:start w:val="1"/>
      <w:numFmt w:val="none"/>
      <w:suff w:val="nothing"/>
      <w:lvlText w:val=""/>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1" w15:restartNumberingAfterBreak="0">
    <w:nsid w:val="055A090D"/>
    <w:multiLevelType w:val="multilevel"/>
    <w:tmpl w:val="AF38A7EE"/>
    <w:lvl w:ilvl="0">
      <w:start w:val="1"/>
      <w:numFmt w:val="decimal"/>
      <w:suff w:val="nothing"/>
      <w:lvlText w:val="ARTICLE %1"/>
      <w:lvlJc w:val="left"/>
      <w:pPr>
        <w:ind w:left="0" w:firstLine="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1440"/>
        </w:tabs>
        <w:ind w:left="1440" w:hanging="720"/>
      </w:pPr>
      <w:rPr>
        <w:rFonts w:hint="default"/>
        <w:u w:val="none"/>
      </w:rPr>
    </w:lvl>
    <w:lvl w:ilvl="3">
      <w:start w:val="1"/>
      <w:numFmt w:val="upperLetter"/>
      <w:lvlText w:val="%4."/>
      <w:lvlJc w:val="left"/>
      <w:pPr>
        <w:tabs>
          <w:tab w:val="num" w:pos="2160"/>
        </w:tabs>
        <w:ind w:left="2160" w:hanging="720"/>
      </w:pPr>
      <w:rPr>
        <w:rFonts w:hint="default"/>
        <w:u w:val="none"/>
      </w:rPr>
    </w:lvl>
    <w:lvl w:ilvl="4">
      <w:start w:val="1"/>
      <w:numFmt w:val="lowerRoman"/>
      <w:lvlText w:val="(%5)"/>
      <w:lvlJc w:val="left"/>
      <w:pPr>
        <w:tabs>
          <w:tab w:val="num" w:pos="2880"/>
        </w:tabs>
        <w:ind w:left="2880" w:hanging="720"/>
      </w:pPr>
      <w:rPr>
        <w:rFonts w:hint="default"/>
        <w:u w:val="none"/>
      </w:rPr>
    </w:lvl>
    <w:lvl w:ilvl="5">
      <w:start w:val="1"/>
      <w:numFmt w:val="lowerLetter"/>
      <w:lvlText w:val="(%6)"/>
      <w:lvlJc w:val="left"/>
      <w:pPr>
        <w:tabs>
          <w:tab w:val="num" w:pos="3600"/>
        </w:tabs>
        <w:ind w:left="3600" w:hanging="720"/>
      </w:pPr>
      <w:rPr>
        <w:rFonts w:hint="default"/>
        <w:u w:val="none"/>
      </w:rPr>
    </w:lvl>
    <w:lvl w:ilvl="6">
      <w:start w:val="1"/>
      <w:numFmt w:val="lowerRoman"/>
      <w:lvlText w:val="(%7)"/>
      <w:lvlJc w:val="left"/>
      <w:pPr>
        <w:tabs>
          <w:tab w:val="num" w:pos="4320"/>
        </w:tabs>
        <w:ind w:left="4320" w:hanging="720"/>
      </w:pPr>
      <w:rPr>
        <w:rFonts w:hint="default"/>
        <w:u w:val="none"/>
      </w:rPr>
    </w:lvl>
    <w:lvl w:ilvl="7">
      <w:start w:val="1"/>
      <w:numFmt w:val="lowerLetter"/>
      <w:lvlText w:val="(%8)"/>
      <w:lvlJc w:val="left"/>
      <w:pPr>
        <w:tabs>
          <w:tab w:val="num" w:pos="5040"/>
        </w:tabs>
        <w:ind w:left="5040" w:hanging="720"/>
      </w:pPr>
      <w:rPr>
        <w:rFonts w:hint="default"/>
        <w:u w:val="none"/>
      </w:rPr>
    </w:lvl>
    <w:lvl w:ilvl="8">
      <w:start w:val="1"/>
      <w:numFmt w:val="lowerRoman"/>
      <w:lvlText w:val="(%9)"/>
      <w:lvlJc w:val="left"/>
      <w:pPr>
        <w:tabs>
          <w:tab w:val="num" w:pos="5760"/>
        </w:tabs>
        <w:ind w:left="5760" w:hanging="720"/>
      </w:pPr>
      <w:rPr>
        <w:rFonts w:hint="default"/>
        <w:u w:val="none"/>
      </w:rPr>
    </w:lvl>
  </w:abstractNum>
  <w:abstractNum w:abstractNumId="12" w15:restartNumberingAfterBreak="0">
    <w:nsid w:val="05D0280C"/>
    <w:multiLevelType w:val="multilevel"/>
    <w:tmpl w:val="86D039B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D4F4879"/>
    <w:multiLevelType w:val="hybridMultilevel"/>
    <w:tmpl w:val="44D64386"/>
    <w:lvl w:ilvl="0" w:tplc="ECECBC6A">
      <w:start w:val="1"/>
      <w:numFmt w:val="bullet"/>
      <w:pStyle w:val="Heading2"/>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15:restartNumberingAfterBreak="0">
    <w:nsid w:val="120152D8"/>
    <w:multiLevelType w:val="multilevel"/>
    <w:tmpl w:val="CFF69F70"/>
    <w:styleLink w:val="EBGPointI"/>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DEE62DB"/>
    <w:multiLevelType w:val="multilevel"/>
    <w:tmpl w:val="86D039B2"/>
    <w:styleLink w:val="EBGNumberedOutline"/>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FED0E20"/>
    <w:multiLevelType w:val="multilevel"/>
    <w:tmpl w:val="CAA2293E"/>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7" w15:restartNumberingAfterBreak="0">
    <w:nsid w:val="28DD572E"/>
    <w:multiLevelType w:val="hybridMultilevel"/>
    <w:tmpl w:val="B4E66696"/>
    <w:lvl w:ilvl="0" w:tplc="42D2E902">
      <w:start w:val="1"/>
      <w:numFmt w:val="bullet"/>
      <w:pStyle w:val="ListBulletIndented"/>
      <w:lvlText w:val=""/>
      <w:lvlJc w:val="left"/>
      <w:pPr>
        <w:tabs>
          <w:tab w:val="num" w:pos="36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D344A4"/>
    <w:multiLevelType w:val="multilevel"/>
    <w:tmpl w:val="CAA2293E"/>
    <w:styleLink w:val="EBGPointI-Brief"/>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19" w15:restartNumberingAfterBreak="0">
    <w:nsid w:val="3464189D"/>
    <w:multiLevelType w:val="hybridMultilevel"/>
    <w:tmpl w:val="C4022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94299C"/>
    <w:multiLevelType w:val="multilevel"/>
    <w:tmpl w:val="AF38A7EE"/>
    <w:styleLink w:val="EBGThreeLevelNumbering"/>
    <w:lvl w:ilvl="0">
      <w:start w:val="1"/>
      <w:numFmt w:val="decimal"/>
      <w:suff w:val="nothing"/>
      <w:lvlText w:val="ARTICLE %1"/>
      <w:lvlJc w:val="left"/>
      <w:pPr>
        <w:ind w:left="0" w:firstLine="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1440"/>
        </w:tabs>
        <w:ind w:left="1440" w:hanging="720"/>
      </w:pPr>
      <w:rPr>
        <w:rFonts w:hint="default"/>
        <w:u w:val="none"/>
      </w:rPr>
    </w:lvl>
    <w:lvl w:ilvl="3">
      <w:start w:val="1"/>
      <w:numFmt w:val="upperLetter"/>
      <w:lvlText w:val="%4."/>
      <w:lvlJc w:val="left"/>
      <w:pPr>
        <w:tabs>
          <w:tab w:val="num" w:pos="2160"/>
        </w:tabs>
        <w:ind w:left="2160" w:hanging="720"/>
      </w:pPr>
      <w:rPr>
        <w:rFonts w:hint="default"/>
        <w:u w:val="none"/>
      </w:rPr>
    </w:lvl>
    <w:lvl w:ilvl="4">
      <w:start w:val="1"/>
      <w:numFmt w:val="lowerRoman"/>
      <w:lvlText w:val="(%5)"/>
      <w:lvlJc w:val="left"/>
      <w:pPr>
        <w:tabs>
          <w:tab w:val="num" w:pos="2880"/>
        </w:tabs>
        <w:ind w:left="2880" w:hanging="720"/>
      </w:pPr>
      <w:rPr>
        <w:rFonts w:hint="default"/>
        <w:u w:val="none"/>
      </w:rPr>
    </w:lvl>
    <w:lvl w:ilvl="5">
      <w:start w:val="1"/>
      <w:numFmt w:val="lowerLetter"/>
      <w:lvlText w:val="(%6)"/>
      <w:lvlJc w:val="left"/>
      <w:pPr>
        <w:tabs>
          <w:tab w:val="num" w:pos="3600"/>
        </w:tabs>
        <w:ind w:left="3600" w:hanging="720"/>
      </w:pPr>
      <w:rPr>
        <w:rFonts w:hint="default"/>
        <w:u w:val="none"/>
      </w:rPr>
    </w:lvl>
    <w:lvl w:ilvl="6">
      <w:start w:val="1"/>
      <w:numFmt w:val="lowerRoman"/>
      <w:lvlText w:val="(%7)"/>
      <w:lvlJc w:val="left"/>
      <w:pPr>
        <w:tabs>
          <w:tab w:val="num" w:pos="4320"/>
        </w:tabs>
        <w:ind w:left="4320" w:hanging="720"/>
      </w:pPr>
      <w:rPr>
        <w:rFonts w:hint="default"/>
        <w:u w:val="none"/>
      </w:rPr>
    </w:lvl>
    <w:lvl w:ilvl="7">
      <w:start w:val="1"/>
      <w:numFmt w:val="lowerLetter"/>
      <w:lvlText w:val="(%8)"/>
      <w:lvlJc w:val="left"/>
      <w:pPr>
        <w:tabs>
          <w:tab w:val="num" w:pos="5040"/>
        </w:tabs>
        <w:ind w:left="5040" w:hanging="720"/>
      </w:pPr>
      <w:rPr>
        <w:rFonts w:hint="default"/>
        <w:u w:val="none"/>
      </w:rPr>
    </w:lvl>
    <w:lvl w:ilvl="8">
      <w:start w:val="1"/>
      <w:numFmt w:val="lowerRoman"/>
      <w:lvlText w:val="(%9)"/>
      <w:lvlJc w:val="left"/>
      <w:pPr>
        <w:tabs>
          <w:tab w:val="num" w:pos="5760"/>
        </w:tabs>
        <w:ind w:left="5760" w:hanging="720"/>
      </w:pPr>
      <w:rPr>
        <w:rFonts w:hint="default"/>
        <w:u w:val="none"/>
      </w:rPr>
    </w:lvl>
  </w:abstractNum>
  <w:abstractNum w:abstractNumId="21" w15:restartNumberingAfterBreak="0">
    <w:nsid w:val="3B1E2ACC"/>
    <w:multiLevelType w:val="multilevel"/>
    <w:tmpl w:val="C7EC535C"/>
    <w:lvl w:ilvl="0">
      <w:start w:val="1"/>
      <w:numFmt w:val="upperRoman"/>
      <w:suff w:val="nothing"/>
      <w:lvlText w:val="Point %1"/>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22" w15:restartNumberingAfterBreak="0">
    <w:nsid w:val="5B98119A"/>
    <w:multiLevelType w:val="hybridMultilevel"/>
    <w:tmpl w:val="333AB23E"/>
    <w:lvl w:ilvl="0" w:tplc="04090001">
      <w:start w:val="1"/>
      <w:numFmt w:val="bullet"/>
      <w:lvlText w:val=""/>
      <w:lvlJc w:val="left"/>
      <w:pPr>
        <w:ind w:left="720" w:hanging="360"/>
      </w:pPr>
      <w:rPr>
        <w:rFonts w:ascii="Symbol" w:hAnsi="Symbol" w:hint="default"/>
      </w:rPr>
    </w:lvl>
    <w:lvl w:ilvl="1" w:tplc="ABE03B7C">
      <w:start w:val="1"/>
      <w:numFmt w:val="bullet"/>
      <w:pStyle w:val="Heading3"/>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EC5668"/>
    <w:multiLevelType w:val="hybridMultilevel"/>
    <w:tmpl w:val="265A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BA7A2D"/>
    <w:multiLevelType w:val="hybridMultilevel"/>
    <w:tmpl w:val="D892D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226CDA"/>
    <w:multiLevelType w:val="multilevel"/>
    <w:tmpl w:val="DBCE24B2"/>
    <w:styleLink w:val="EBGTwoLevelNumbering"/>
    <w:lvl w:ilvl="0">
      <w:start w:val="1"/>
      <w:numFmt w:val="upperRoman"/>
      <w:suff w:val="nothing"/>
      <w:lvlText w:val="Article %1"/>
      <w:lvlJc w:val="left"/>
      <w:pPr>
        <w:ind w:left="0" w:firstLine="0"/>
      </w:pPr>
      <w:rPr>
        <w:rFonts w:ascii="Times New Roman" w:hAnsi="Times New Roman" w:hint="default"/>
        <w:b/>
        <w:i w:val="0"/>
        <w:caps/>
        <w:sz w:val="24"/>
        <w:u w:val="none"/>
      </w:rPr>
    </w:lvl>
    <w:lvl w:ilvl="1">
      <w:start w:val="1"/>
      <w:numFmt w:val="decimal"/>
      <w:isLgl/>
      <w:lvlText w:val="%1.%2."/>
      <w:lvlJc w:val="left"/>
      <w:pPr>
        <w:tabs>
          <w:tab w:val="num" w:pos="720"/>
        </w:tabs>
        <w:ind w:left="720" w:hanging="720"/>
      </w:pPr>
      <w:rPr>
        <w:rFonts w:ascii="Times New Roman" w:hAnsi="Times New Roman" w:hint="default"/>
        <w:b w:val="0"/>
        <w:i w:val="0"/>
        <w:sz w:val="24"/>
        <w:u w:val="none"/>
      </w:rPr>
    </w:lvl>
    <w:lvl w:ilvl="2">
      <w:start w:val="1"/>
      <w:numFmt w:val="upperLetter"/>
      <w:lvlText w:val="%3."/>
      <w:lvlJc w:val="left"/>
      <w:pPr>
        <w:tabs>
          <w:tab w:val="num" w:pos="1440"/>
        </w:tabs>
        <w:ind w:left="1440" w:hanging="720"/>
      </w:pPr>
      <w:rPr>
        <w:rFonts w:ascii="Times New Roman" w:hAnsi="Times New Roman" w:hint="default"/>
        <w:b w:val="0"/>
        <w:i w:val="0"/>
        <w:sz w:val="24"/>
      </w:rPr>
    </w:lvl>
    <w:lvl w:ilvl="3">
      <w:start w:val="1"/>
      <w:numFmt w:val="decimal"/>
      <w:lvlText w:val="%4."/>
      <w:lvlJc w:val="left"/>
      <w:pPr>
        <w:tabs>
          <w:tab w:val="num" w:pos="2160"/>
        </w:tabs>
        <w:ind w:left="2160" w:hanging="720"/>
      </w:pPr>
      <w:rPr>
        <w:rFonts w:ascii="Times New Roman" w:hAnsi="Times New Roman" w:hint="default"/>
        <w:b w:val="0"/>
        <w:i w:val="0"/>
        <w:sz w:val="24"/>
        <w:u w:val="none"/>
      </w:rPr>
    </w:lvl>
    <w:lvl w:ilvl="4">
      <w:start w:val="1"/>
      <w:numFmt w:val="lowerLetter"/>
      <w:lvlText w:val="(%5)"/>
      <w:lvlJc w:val="left"/>
      <w:pPr>
        <w:tabs>
          <w:tab w:val="num" w:pos="2880"/>
        </w:tabs>
        <w:ind w:left="2880" w:hanging="720"/>
      </w:pPr>
      <w:rPr>
        <w:rFonts w:hint="default"/>
        <w:u w:val="none"/>
      </w:rPr>
    </w:lvl>
    <w:lvl w:ilvl="5">
      <w:start w:val="1"/>
      <w:numFmt w:val="lowerRoman"/>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26" w15:restartNumberingAfterBreak="0">
    <w:nsid w:val="6E893F77"/>
    <w:multiLevelType w:val="multilevel"/>
    <w:tmpl w:val="DBCE24B2"/>
    <w:lvl w:ilvl="0">
      <w:start w:val="1"/>
      <w:numFmt w:val="upperRoman"/>
      <w:suff w:val="nothing"/>
      <w:lvlText w:val="Article %1"/>
      <w:lvlJc w:val="left"/>
      <w:pPr>
        <w:ind w:left="0" w:firstLine="0"/>
      </w:pPr>
      <w:rPr>
        <w:rFonts w:ascii="Times New Roman" w:hAnsi="Times New Roman" w:hint="default"/>
        <w:b/>
        <w:i w:val="0"/>
        <w:caps/>
        <w:sz w:val="24"/>
        <w:u w:val="none"/>
      </w:rPr>
    </w:lvl>
    <w:lvl w:ilvl="1">
      <w:start w:val="1"/>
      <w:numFmt w:val="decimal"/>
      <w:isLgl/>
      <w:lvlText w:val="%1.%2."/>
      <w:lvlJc w:val="left"/>
      <w:pPr>
        <w:tabs>
          <w:tab w:val="num" w:pos="720"/>
        </w:tabs>
        <w:ind w:left="720" w:hanging="720"/>
      </w:pPr>
      <w:rPr>
        <w:rFonts w:ascii="Times New Roman" w:hAnsi="Times New Roman" w:hint="default"/>
        <w:b w:val="0"/>
        <w:i w:val="0"/>
        <w:sz w:val="24"/>
        <w:u w:val="none"/>
      </w:rPr>
    </w:lvl>
    <w:lvl w:ilvl="2">
      <w:start w:val="1"/>
      <w:numFmt w:val="upperLetter"/>
      <w:lvlText w:val="%3."/>
      <w:lvlJc w:val="left"/>
      <w:pPr>
        <w:tabs>
          <w:tab w:val="num" w:pos="1440"/>
        </w:tabs>
        <w:ind w:left="1440" w:hanging="720"/>
      </w:pPr>
      <w:rPr>
        <w:rFonts w:ascii="Times New Roman" w:hAnsi="Times New Roman" w:hint="default"/>
        <w:b w:val="0"/>
        <w:i w:val="0"/>
        <w:sz w:val="24"/>
      </w:rPr>
    </w:lvl>
    <w:lvl w:ilvl="3">
      <w:start w:val="1"/>
      <w:numFmt w:val="decimal"/>
      <w:lvlText w:val="%4."/>
      <w:lvlJc w:val="left"/>
      <w:pPr>
        <w:tabs>
          <w:tab w:val="num" w:pos="2160"/>
        </w:tabs>
        <w:ind w:left="2160" w:hanging="720"/>
      </w:pPr>
      <w:rPr>
        <w:rFonts w:ascii="Times New Roman" w:hAnsi="Times New Roman" w:hint="default"/>
        <w:b w:val="0"/>
        <w:i w:val="0"/>
        <w:sz w:val="24"/>
        <w:u w:val="none"/>
      </w:rPr>
    </w:lvl>
    <w:lvl w:ilvl="4">
      <w:start w:val="1"/>
      <w:numFmt w:val="lowerLetter"/>
      <w:lvlText w:val="(%5)"/>
      <w:lvlJc w:val="left"/>
      <w:pPr>
        <w:tabs>
          <w:tab w:val="num" w:pos="2880"/>
        </w:tabs>
        <w:ind w:left="2880" w:hanging="720"/>
      </w:pPr>
      <w:rPr>
        <w:rFonts w:hint="default"/>
        <w:u w:val="none"/>
      </w:rPr>
    </w:lvl>
    <w:lvl w:ilvl="5">
      <w:start w:val="1"/>
      <w:numFmt w:val="lowerRoman"/>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lowerLetter"/>
      <w:lvlText w:val="(%9)"/>
      <w:lvlJc w:val="left"/>
      <w:pPr>
        <w:tabs>
          <w:tab w:val="num" w:pos="5760"/>
        </w:tabs>
        <w:ind w:left="5760" w:hanging="720"/>
      </w:pPr>
      <w:rPr>
        <w:rFonts w:hint="default"/>
      </w:rPr>
    </w:lvl>
  </w:abstractNum>
  <w:abstractNum w:abstractNumId="27" w15:restartNumberingAfterBreak="0">
    <w:nsid w:val="78B20755"/>
    <w:multiLevelType w:val="multilevel"/>
    <w:tmpl w:val="C1241D70"/>
    <w:lvl w:ilvl="0">
      <w:start w:val="1"/>
      <w:numFmt w:val="none"/>
      <w:suff w:val="nothing"/>
      <w:lvlText w:val=""/>
      <w:lvlJc w:val="left"/>
      <w:pPr>
        <w:ind w:left="0" w:firstLine="0"/>
      </w:pPr>
      <w:rPr>
        <w:rFonts w:hint="default"/>
        <w:b/>
        <w:i w:val="0"/>
        <w:caps/>
        <w:u w:val="none"/>
      </w:rPr>
    </w:lvl>
    <w:lvl w:ilvl="1">
      <w:start w:val="1"/>
      <w:numFmt w:val="upperLetter"/>
      <w:lvlText w:val="%2."/>
      <w:lvlJc w:val="left"/>
      <w:pPr>
        <w:tabs>
          <w:tab w:val="num" w:pos="720"/>
        </w:tabs>
        <w:ind w:left="720" w:hanging="720"/>
      </w:pPr>
      <w:rPr>
        <w:rFonts w:hint="default"/>
        <w:b w:val="0"/>
        <w:i w:val="0"/>
        <w:u w:val="none"/>
      </w:rPr>
    </w:lvl>
    <w:lvl w:ilvl="2">
      <w:start w:val="1"/>
      <w:numFmt w:val="decimal"/>
      <w:lvlText w:val="%3."/>
      <w:lvlJc w:val="left"/>
      <w:pPr>
        <w:tabs>
          <w:tab w:val="num" w:pos="1440"/>
        </w:tabs>
        <w:ind w:left="1440" w:hanging="720"/>
      </w:pPr>
      <w:rPr>
        <w:rFonts w:hint="default"/>
        <w:u w:val="none"/>
      </w:rPr>
    </w:lvl>
    <w:lvl w:ilvl="3">
      <w:start w:val="1"/>
      <w:numFmt w:val="lowerLetter"/>
      <w:lvlText w:val="(%4)"/>
      <w:lvlJc w:val="left"/>
      <w:pPr>
        <w:tabs>
          <w:tab w:val="num" w:pos="2160"/>
        </w:tabs>
        <w:ind w:left="2160" w:hanging="720"/>
      </w:pPr>
      <w:rPr>
        <w:rFonts w:hint="default"/>
      </w:rPr>
    </w:lvl>
    <w:lvl w:ilvl="4">
      <w:start w:val="1"/>
      <w:numFmt w:val="lowerRoman"/>
      <w:lvlText w:val="(%5)"/>
      <w:lvlJc w:val="left"/>
      <w:pPr>
        <w:tabs>
          <w:tab w:val="num" w:pos="2880"/>
        </w:tabs>
        <w:ind w:left="2880" w:hanging="720"/>
      </w:pPr>
      <w:rPr>
        <w:rFonts w:hint="default"/>
      </w:rPr>
    </w:lvl>
    <w:lvl w:ilvl="5">
      <w:start w:val="1"/>
      <w:numFmt w:val="lowerLetter"/>
      <w:lvlText w:val="(%6)"/>
      <w:lvlJc w:val="left"/>
      <w:pPr>
        <w:tabs>
          <w:tab w:val="num" w:pos="3600"/>
        </w:tabs>
        <w:ind w:left="3600" w:hanging="720"/>
      </w:pPr>
      <w:rPr>
        <w:rFonts w:hint="default"/>
      </w:rPr>
    </w:lvl>
    <w:lvl w:ilvl="6">
      <w:start w:val="1"/>
      <w:numFmt w:val="lowerRoman"/>
      <w:lvlText w:val="(%7)"/>
      <w:lvlJc w:val="left"/>
      <w:pPr>
        <w:tabs>
          <w:tab w:val="num" w:pos="4320"/>
        </w:tabs>
        <w:ind w:left="4320" w:hanging="720"/>
      </w:pPr>
      <w:rPr>
        <w:rFonts w:hint="default"/>
      </w:rPr>
    </w:lvl>
    <w:lvl w:ilvl="7">
      <w:start w:val="1"/>
      <w:numFmt w:val="lowerLetter"/>
      <w:lvlText w:val="(%8)"/>
      <w:lvlJc w:val="left"/>
      <w:pPr>
        <w:tabs>
          <w:tab w:val="num" w:pos="5040"/>
        </w:tabs>
        <w:ind w:left="5040" w:hanging="720"/>
      </w:pPr>
      <w:rPr>
        <w:rFonts w:hint="default"/>
      </w:rPr>
    </w:lvl>
    <w:lvl w:ilvl="8">
      <w:start w:val="1"/>
      <w:numFmt w:val="lowerRoman"/>
      <w:lvlText w:val="(%9)"/>
      <w:lvlJc w:val="left"/>
      <w:pPr>
        <w:tabs>
          <w:tab w:val="num" w:pos="5760"/>
        </w:tabs>
        <w:ind w:left="5760" w:hanging="720"/>
      </w:pPr>
      <w:rPr>
        <w:rFonts w:hint="default"/>
      </w:rPr>
    </w:lvl>
  </w:abstractNum>
  <w:abstractNum w:abstractNumId="28" w15:restartNumberingAfterBreak="0">
    <w:nsid w:val="7E5F5DE7"/>
    <w:multiLevelType w:val="multilevel"/>
    <w:tmpl w:val="CFF69F7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EC814D9"/>
    <w:multiLevelType w:val="hybridMultilevel"/>
    <w:tmpl w:val="1F2C4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8608570">
    <w:abstractNumId w:val="27"/>
  </w:num>
  <w:num w:numId="2" w16cid:durableId="2136294550">
    <w:abstractNumId w:val="12"/>
  </w:num>
  <w:num w:numId="3" w16cid:durableId="430974722">
    <w:abstractNumId w:val="26"/>
  </w:num>
  <w:num w:numId="4" w16cid:durableId="223377871">
    <w:abstractNumId w:val="11"/>
  </w:num>
  <w:num w:numId="5" w16cid:durableId="57098007">
    <w:abstractNumId w:val="28"/>
  </w:num>
  <w:num w:numId="6" w16cid:durableId="1511946616">
    <w:abstractNumId w:val="16"/>
  </w:num>
  <w:num w:numId="7" w16cid:durableId="1619797047">
    <w:abstractNumId w:val="17"/>
  </w:num>
  <w:num w:numId="8" w16cid:durableId="899443294">
    <w:abstractNumId w:val="8"/>
  </w:num>
  <w:num w:numId="9" w16cid:durableId="40635315">
    <w:abstractNumId w:val="8"/>
  </w:num>
  <w:num w:numId="10" w16cid:durableId="157425484">
    <w:abstractNumId w:val="21"/>
  </w:num>
  <w:num w:numId="11" w16cid:durableId="833181129">
    <w:abstractNumId w:val="17"/>
    <w:lvlOverride w:ilvl="0">
      <w:startOverride w:val="1"/>
    </w:lvlOverride>
  </w:num>
  <w:num w:numId="12" w16cid:durableId="747070139">
    <w:abstractNumId w:val="9"/>
  </w:num>
  <w:num w:numId="13" w16cid:durableId="2064212158">
    <w:abstractNumId w:val="7"/>
  </w:num>
  <w:num w:numId="14" w16cid:durableId="877277695">
    <w:abstractNumId w:val="6"/>
  </w:num>
  <w:num w:numId="15" w16cid:durableId="1399402404">
    <w:abstractNumId w:val="5"/>
  </w:num>
  <w:num w:numId="16" w16cid:durableId="211428726">
    <w:abstractNumId w:val="4"/>
  </w:num>
  <w:num w:numId="17" w16cid:durableId="181012103">
    <w:abstractNumId w:val="3"/>
  </w:num>
  <w:num w:numId="18" w16cid:durableId="305400874">
    <w:abstractNumId w:val="2"/>
  </w:num>
  <w:num w:numId="19" w16cid:durableId="1471049535">
    <w:abstractNumId w:val="1"/>
  </w:num>
  <w:num w:numId="20" w16cid:durableId="1153138480">
    <w:abstractNumId w:val="0"/>
  </w:num>
  <w:num w:numId="21" w16cid:durableId="1198469462">
    <w:abstractNumId w:val="15"/>
  </w:num>
  <w:num w:numId="22" w16cid:durableId="1267955949">
    <w:abstractNumId w:val="18"/>
  </w:num>
  <w:num w:numId="23" w16cid:durableId="1465536292">
    <w:abstractNumId w:val="14"/>
  </w:num>
  <w:num w:numId="24" w16cid:durableId="991716930">
    <w:abstractNumId w:val="20"/>
  </w:num>
  <w:num w:numId="25" w16cid:durableId="522325179">
    <w:abstractNumId w:val="25"/>
  </w:num>
  <w:num w:numId="26" w16cid:durableId="196048416">
    <w:abstractNumId w:val="17"/>
  </w:num>
  <w:num w:numId="27" w16cid:durableId="675377533">
    <w:abstractNumId w:val="8"/>
  </w:num>
  <w:num w:numId="28" w16cid:durableId="1803451775">
    <w:abstractNumId w:val="10"/>
  </w:num>
  <w:num w:numId="29" w16cid:durableId="1731808422">
    <w:abstractNumId w:val="13"/>
  </w:num>
  <w:num w:numId="30" w16cid:durableId="2062242516">
    <w:abstractNumId w:val="22"/>
  </w:num>
  <w:num w:numId="31" w16cid:durableId="2084176063">
    <w:abstractNumId w:val="19"/>
  </w:num>
  <w:num w:numId="32" w16cid:durableId="378936787">
    <w:abstractNumId w:val="23"/>
  </w:num>
  <w:num w:numId="33" w16cid:durableId="2037072293">
    <w:abstractNumId w:val="24"/>
  </w:num>
  <w:num w:numId="34" w16cid:durableId="2026593104">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ocumentProtection w:edit="readOnly"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MS_Work10" w:val="0~FIRM||1~67002015||2~1||3~V3.0_FINAL_HIGH-LEVEL SUMMARY OF KEY CHANGES FROM V1.0/2.0_Draft of 2.21.25||5~EFOGLER||6~EFOGLER||7~WORDX||8~DOC||10~2/21/2025 12:16:38 AM||11~2/19/2025 10:41:21 PM||13~42266||14~False||17~public||18~EFOGLER||19~EFOGLER||21~True||22~True||23~False||25~090809||26~00002||60~President and Fellows of Harvard College (Harvard University)||61~SMART IRB||74~Emily Fogler||75~Emily Fogler||76~Word Document (*.docx)||77~Document||82~docx||85~2/21/2025 12:16:39 AM||99~1/1/0001 12:00:00 AM||106~C:\Users\efogler\AppData\Roaming\iManage\Work\Recent\President and Fellows of Harvard College (Harvard University) - SMART IRB (090809-00002)\V3.0_FINAL_HIGH-LEVEL SUMMARY OF KEY CHANGES FROM V1.0_2.0_(67002015.1).docx||107~1/1/0001 12:00:00 AM||109~2/21/2025 12:44:24 PM||113~2/19/2025 10:41:21 PM||114~2/21/2025 12:16:38 AM||124~False||"/>
    <w:docVar w:name="ForteTempFile" w:val="C:\Users\EBardun\AppData\Local\Temp\04edab6d-1bf8-4482-a12d-7be4fa162be3.docx"/>
    <w:docVar w:name="zzmp10LastTrailerInserted" w:val="^`~#mp!@⌝&gt;&gt;#;┚┪7:&lt;~řmQ⌑È6⌗FåVp‟⌓⌛sËÔX‟⌃è!ÃÞ⌐G[îìLƄÐ¹þ@y'⌜ť‿'85u+ℨ+⌒#&lt;rÎBiˋçÎ¢93(⌕‶2‡××xë'X_¸⌟Xõ&amp;M´¿6í‣l²Cy[³„⌅@ t⌄ãl¢⌆⌃’ç=j5/º•\8÷iFýöÔ&gt;⌡qwý1á´fÊT‟⌇⌎[‾é5mB5WHGU011"/>
    <w:docVar w:name="zzmp10LastTrailerInserted_1078" w:val="^`~#mp!@⌝&gt;&gt;#;┚┪7:&lt;~řmQ⌑È6⌗FåVp‟⌓⌛sËÔX‟⌃è!ÃÞ⌐G[îìLƄÐ¹þ@y'⌜ť‿'85u+ℨ+⌒#&lt;rÎBiˋçÎ¢93(⌕‶2‡××xë'X_¸⌟Xõ&amp;M´¿6í‣l²Cy[³„⌅@ t⌄ãl¢⌆⌃’ç=j5/º•\8÷iFýöÔ&gt;⌡qwý1á´fÊT‟⌇⌎[‾é5mB5WHGU011"/>
    <w:docVar w:name="zzmp10mSEGsValidated" w:val="1"/>
    <w:docVar w:name="zzmpCompatibilityMode" w:val="15"/>
  </w:docVars>
  <w:rsids>
    <w:rsidRoot w:val="00B72C26"/>
    <w:rsid w:val="00000D4E"/>
    <w:rsid w:val="00011F03"/>
    <w:rsid w:val="000178D7"/>
    <w:rsid w:val="00021307"/>
    <w:rsid w:val="000231F7"/>
    <w:rsid w:val="000336E4"/>
    <w:rsid w:val="00034ABF"/>
    <w:rsid w:val="00040787"/>
    <w:rsid w:val="00053BE0"/>
    <w:rsid w:val="00057623"/>
    <w:rsid w:val="00064F51"/>
    <w:rsid w:val="00080CE4"/>
    <w:rsid w:val="00086C08"/>
    <w:rsid w:val="00090E46"/>
    <w:rsid w:val="0009146A"/>
    <w:rsid w:val="000B6ADF"/>
    <w:rsid w:val="000B6CAF"/>
    <w:rsid w:val="000C66EF"/>
    <w:rsid w:val="000D0F28"/>
    <w:rsid w:val="000E2B65"/>
    <w:rsid w:val="000E4E2A"/>
    <w:rsid w:val="000E56D3"/>
    <w:rsid w:val="000F1F9E"/>
    <w:rsid w:val="00101C2F"/>
    <w:rsid w:val="001072E2"/>
    <w:rsid w:val="00130FB8"/>
    <w:rsid w:val="00133EEF"/>
    <w:rsid w:val="00141685"/>
    <w:rsid w:val="00142F22"/>
    <w:rsid w:val="00150CC1"/>
    <w:rsid w:val="00154096"/>
    <w:rsid w:val="001567B3"/>
    <w:rsid w:val="0016348B"/>
    <w:rsid w:val="001701BD"/>
    <w:rsid w:val="00186C12"/>
    <w:rsid w:val="00192DD1"/>
    <w:rsid w:val="00195675"/>
    <w:rsid w:val="001A1BBB"/>
    <w:rsid w:val="001A3115"/>
    <w:rsid w:val="001A3581"/>
    <w:rsid w:val="001A5E4D"/>
    <w:rsid w:val="001B008F"/>
    <w:rsid w:val="001B5CB5"/>
    <w:rsid w:val="001C09B2"/>
    <w:rsid w:val="001C0A3C"/>
    <w:rsid w:val="001D6EAD"/>
    <w:rsid w:val="001E5793"/>
    <w:rsid w:val="001F6707"/>
    <w:rsid w:val="00204D82"/>
    <w:rsid w:val="002064BF"/>
    <w:rsid w:val="00211291"/>
    <w:rsid w:val="00212422"/>
    <w:rsid w:val="00221482"/>
    <w:rsid w:val="0022451D"/>
    <w:rsid w:val="00224A69"/>
    <w:rsid w:val="0022593A"/>
    <w:rsid w:val="0023114F"/>
    <w:rsid w:val="00231CC6"/>
    <w:rsid w:val="00231DC4"/>
    <w:rsid w:val="002574B6"/>
    <w:rsid w:val="00257A37"/>
    <w:rsid w:val="0026691C"/>
    <w:rsid w:val="00271AD4"/>
    <w:rsid w:val="002753E6"/>
    <w:rsid w:val="00275E0F"/>
    <w:rsid w:val="00284875"/>
    <w:rsid w:val="0029152E"/>
    <w:rsid w:val="002A0FFF"/>
    <w:rsid w:val="002A4DF7"/>
    <w:rsid w:val="002A5E1F"/>
    <w:rsid w:val="002B0B7C"/>
    <w:rsid w:val="002C78C3"/>
    <w:rsid w:val="002E3F52"/>
    <w:rsid w:val="002E4629"/>
    <w:rsid w:val="002E5AF1"/>
    <w:rsid w:val="00300CC1"/>
    <w:rsid w:val="00304206"/>
    <w:rsid w:val="00311E1C"/>
    <w:rsid w:val="003268AE"/>
    <w:rsid w:val="003304BA"/>
    <w:rsid w:val="00340E4F"/>
    <w:rsid w:val="00341F5E"/>
    <w:rsid w:val="00342B10"/>
    <w:rsid w:val="0034483E"/>
    <w:rsid w:val="00351988"/>
    <w:rsid w:val="0035278C"/>
    <w:rsid w:val="003561D4"/>
    <w:rsid w:val="003613A1"/>
    <w:rsid w:val="00372F19"/>
    <w:rsid w:val="003732F1"/>
    <w:rsid w:val="00385F54"/>
    <w:rsid w:val="00395F19"/>
    <w:rsid w:val="0039717E"/>
    <w:rsid w:val="003A11A9"/>
    <w:rsid w:val="003A5C1C"/>
    <w:rsid w:val="003A5DBC"/>
    <w:rsid w:val="003B4392"/>
    <w:rsid w:val="003B663B"/>
    <w:rsid w:val="003D0FC7"/>
    <w:rsid w:val="003D3D16"/>
    <w:rsid w:val="003D5969"/>
    <w:rsid w:val="003E23AC"/>
    <w:rsid w:val="003E2BB7"/>
    <w:rsid w:val="0040143C"/>
    <w:rsid w:val="004147E6"/>
    <w:rsid w:val="004161F5"/>
    <w:rsid w:val="004217CB"/>
    <w:rsid w:val="004445F0"/>
    <w:rsid w:val="00453BEB"/>
    <w:rsid w:val="00453D85"/>
    <w:rsid w:val="0046646C"/>
    <w:rsid w:val="00474E6C"/>
    <w:rsid w:val="00477387"/>
    <w:rsid w:val="004818CD"/>
    <w:rsid w:val="00486F6A"/>
    <w:rsid w:val="004C171B"/>
    <w:rsid w:val="004C6D73"/>
    <w:rsid w:val="004C74F1"/>
    <w:rsid w:val="004D13F7"/>
    <w:rsid w:val="004D1631"/>
    <w:rsid w:val="004E12DE"/>
    <w:rsid w:val="004E2FD0"/>
    <w:rsid w:val="004E4A18"/>
    <w:rsid w:val="004F7B7E"/>
    <w:rsid w:val="005052AD"/>
    <w:rsid w:val="005052C7"/>
    <w:rsid w:val="00506027"/>
    <w:rsid w:val="00514F8D"/>
    <w:rsid w:val="0052316C"/>
    <w:rsid w:val="0052454D"/>
    <w:rsid w:val="00536333"/>
    <w:rsid w:val="005404C3"/>
    <w:rsid w:val="00542251"/>
    <w:rsid w:val="00543438"/>
    <w:rsid w:val="0054432B"/>
    <w:rsid w:val="00550308"/>
    <w:rsid w:val="005565FA"/>
    <w:rsid w:val="00557B63"/>
    <w:rsid w:val="00561B8F"/>
    <w:rsid w:val="00563EFB"/>
    <w:rsid w:val="0056611C"/>
    <w:rsid w:val="0057217B"/>
    <w:rsid w:val="0057678C"/>
    <w:rsid w:val="005816D6"/>
    <w:rsid w:val="0059055A"/>
    <w:rsid w:val="00597699"/>
    <w:rsid w:val="005A0FD4"/>
    <w:rsid w:val="005A2A64"/>
    <w:rsid w:val="005A4CCD"/>
    <w:rsid w:val="005A52B0"/>
    <w:rsid w:val="005A597C"/>
    <w:rsid w:val="005A7A8F"/>
    <w:rsid w:val="005B624E"/>
    <w:rsid w:val="005C2FD1"/>
    <w:rsid w:val="005C640E"/>
    <w:rsid w:val="005E4186"/>
    <w:rsid w:val="005E706F"/>
    <w:rsid w:val="005F1BCF"/>
    <w:rsid w:val="005F2756"/>
    <w:rsid w:val="005F4AC5"/>
    <w:rsid w:val="005F666B"/>
    <w:rsid w:val="005F7406"/>
    <w:rsid w:val="0060130E"/>
    <w:rsid w:val="00602EB3"/>
    <w:rsid w:val="00637A90"/>
    <w:rsid w:val="0064052D"/>
    <w:rsid w:val="00653CFB"/>
    <w:rsid w:val="00654E05"/>
    <w:rsid w:val="006569E2"/>
    <w:rsid w:val="00667958"/>
    <w:rsid w:val="00680BB3"/>
    <w:rsid w:val="006857AE"/>
    <w:rsid w:val="006867FA"/>
    <w:rsid w:val="006B6676"/>
    <w:rsid w:val="006C661D"/>
    <w:rsid w:val="006D3C01"/>
    <w:rsid w:val="006E1AFA"/>
    <w:rsid w:val="006E378E"/>
    <w:rsid w:val="006F5DBF"/>
    <w:rsid w:val="00705889"/>
    <w:rsid w:val="00707BAA"/>
    <w:rsid w:val="00751299"/>
    <w:rsid w:val="0075596F"/>
    <w:rsid w:val="007715AB"/>
    <w:rsid w:val="00771694"/>
    <w:rsid w:val="00771D04"/>
    <w:rsid w:val="007775AE"/>
    <w:rsid w:val="00783E3D"/>
    <w:rsid w:val="007907C9"/>
    <w:rsid w:val="00796A46"/>
    <w:rsid w:val="007A5370"/>
    <w:rsid w:val="007A742B"/>
    <w:rsid w:val="007B424D"/>
    <w:rsid w:val="007C1AB1"/>
    <w:rsid w:val="007C5A8C"/>
    <w:rsid w:val="007D4DD1"/>
    <w:rsid w:val="007E3E90"/>
    <w:rsid w:val="007E4FD5"/>
    <w:rsid w:val="007E66C0"/>
    <w:rsid w:val="007F2E9A"/>
    <w:rsid w:val="0080789D"/>
    <w:rsid w:val="00810E24"/>
    <w:rsid w:val="0081425B"/>
    <w:rsid w:val="008147D3"/>
    <w:rsid w:val="008455D4"/>
    <w:rsid w:val="0084799D"/>
    <w:rsid w:val="008574BF"/>
    <w:rsid w:val="00864ABB"/>
    <w:rsid w:val="00870339"/>
    <w:rsid w:val="00873869"/>
    <w:rsid w:val="00873A35"/>
    <w:rsid w:val="00875D53"/>
    <w:rsid w:val="00880C20"/>
    <w:rsid w:val="00883AB5"/>
    <w:rsid w:val="008857C0"/>
    <w:rsid w:val="00885A3A"/>
    <w:rsid w:val="00887CB9"/>
    <w:rsid w:val="008903E1"/>
    <w:rsid w:val="008A1E49"/>
    <w:rsid w:val="008B0DA8"/>
    <w:rsid w:val="008B1E65"/>
    <w:rsid w:val="008B39C7"/>
    <w:rsid w:val="008B3A5B"/>
    <w:rsid w:val="008C145A"/>
    <w:rsid w:val="008C3876"/>
    <w:rsid w:val="008C3B01"/>
    <w:rsid w:val="008C6EBE"/>
    <w:rsid w:val="008E0482"/>
    <w:rsid w:val="008F1C08"/>
    <w:rsid w:val="008F227B"/>
    <w:rsid w:val="008F5419"/>
    <w:rsid w:val="008F56AA"/>
    <w:rsid w:val="008F5E6E"/>
    <w:rsid w:val="00905E0F"/>
    <w:rsid w:val="00907A10"/>
    <w:rsid w:val="00913CFB"/>
    <w:rsid w:val="00925E3D"/>
    <w:rsid w:val="00932242"/>
    <w:rsid w:val="00957AEB"/>
    <w:rsid w:val="00967E02"/>
    <w:rsid w:val="009706D5"/>
    <w:rsid w:val="00974343"/>
    <w:rsid w:val="00983C25"/>
    <w:rsid w:val="009902F5"/>
    <w:rsid w:val="0099211F"/>
    <w:rsid w:val="00994687"/>
    <w:rsid w:val="00995A53"/>
    <w:rsid w:val="00996157"/>
    <w:rsid w:val="009973AF"/>
    <w:rsid w:val="009A0475"/>
    <w:rsid w:val="009B11EA"/>
    <w:rsid w:val="009C0818"/>
    <w:rsid w:val="009C0BFE"/>
    <w:rsid w:val="009C1AA3"/>
    <w:rsid w:val="009C5443"/>
    <w:rsid w:val="009C630D"/>
    <w:rsid w:val="009D62F9"/>
    <w:rsid w:val="009F2DA5"/>
    <w:rsid w:val="009F4953"/>
    <w:rsid w:val="00A0127D"/>
    <w:rsid w:val="00A055FA"/>
    <w:rsid w:val="00A056DF"/>
    <w:rsid w:val="00A12F71"/>
    <w:rsid w:val="00A15408"/>
    <w:rsid w:val="00A2558D"/>
    <w:rsid w:val="00A30BC0"/>
    <w:rsid w:val="00A4031F"/>
    <w:rsid w:val="00A429C8"/>
    <w:rsid w:val="00A43DF9"/>
    <w:rsid w:val="00A50B65"/>
    <w:rsid w:val="00A55316"/>
    <w:rsid w:val="00A80141"/>
    <w:rsid w:val="00A84DA0"/>
    <w:rsid w:val="00A94652"/>
    <w:rsid w:val="00A970FB"/>
    <w:rsid w:val="00AA1036"/>
    <w:rsid w:val="00AA16E3"/>
    <w:rsid w:val="00AA329A"/>
    <w:rsid w:val="00AC58F2"/>
    <w:rsid w:val="00AD0AEE"/>
    <w:rsid w:val="00AD13C3"/>
    <w:rsid w:val="00AD2A88"/>
    <w:rsid w:val="00AF5530"/>
    <w:rsid w:val="00AF6F18"/>
    <w:rsid w:val="00B019CB"/>
    <w:rsid w:val="00B03B5F"/>
    <w:rsid w:val="00B0651E"/>
    <w:rsid w:val="00B1410D"/>
    <w:rsid w:val="00B46B99"/>
    <w:rsid w:val="00B52B9F"/>
    <w:rsid w:val="00B571C8"/>
    <w:rsid w:val="00B623CB"/>
    <w:rsid w:val="00B65FBE"/>
    <w:rsid w:val="00B70CF6"/>
    <w:rsid w:val="00B71265"/>
    <w:rsid w:val="00B72C26"/>
    <w:rsid w:val="00B75C85"/>
    <w:rsid w:val="00B76086"/>
    <w:rsid w:val="00B829A2"/>
    <w:rsid w:val="00B84593"/>
    <w:rsid w:val="00B87E6D"/>
    <w:rsid w:val="00B90942"/>
    <w:rsid w:val="00B9270F"/>
    <w:rsid w:val="00BA0268"/>
    <w:rsid w:val="00BA34F8"/>
    <w:rsid w:val="00BB3B56"/>
    <w:rsid w:val="00BB57E5"/>
    <w:rsid w:val="00BC0457"/>
    <w:rsid w:val="00BC1EB1"/>
    <w:rsid w:val="00BC5AC4"/>
    <w:rsid w:val="00BC77FF"/>
    <w:rsid w:val="00BD53A9"/>
    <w:rsid w:val="00BD71D7"/>
    <w:rsid w:val="00BE1B11"/>
    <w:rsid w:val="00BF36F8"/>
    <w:rsid w:val="00BF5709"/>
    <w:rsid w:val="00C02299"/>
    <w:rsid w:val="00C0474C"/>
    <w:rsid w:val="00C07BBC"/>
    <w:rsid w:val="00C17A5F"/>
    <w:rsid w:val="00C3464D"/>
    <w:rsid w:val="00C400CC"/>
    <w:rsid w:val="00C411F0"/>
    <w:rsid w:val="00C422B8"/>
    <w:rsid w:val="00C510AE"/>
    <w:rsid w:val="00C60EC7"/>
    <w:rsid w:val="00C6636E"/>
    <w:rsid w:val="00C6739E"/>
    <w:rsid w:val="00C70D80"/>
    <w:rsid w:val="00C72A8F"/>
    <w:rsid w:val="00C91F0B"/>
    <w:rsid w:val="00C93AE1"/>
    <w:rsid w:val="00C94E15"/>
    <w:rsid w:val="00CA02A0"/>
    <w:rsid w:val="00CA70A4"/>
    <w:rsid w:val="00CB5E5F"/>
    <w:rsid w:val="00CC15CC"/>
    <w:rsid w:val="00CE235F"/>
    <w:rsid w:val="00CE5120"/>
    <w:rsid w:val="00CF0EC4"/>
    <w:rsid w:val="00CF151F"/>
    <w:rsid w:val="00CF635A"/>
    <w:rsid w:val="00D00ED4"/>
    <w:rsid w:val="00D05011"/>
    <w:rsid w:val="00D05C4C"/>
    <w:rsid w:val="00D12E28"/>
    <w:rsid w:val="00D217C5"/>
    <w:rsid w:val="00D315A4"/>
    <w:rsid w:val="00D32B10"/>
    <w:rsid w:val="00D36B94"/>
    <w:rsid w:val="00D37E91"/>
    <w:rsid w:val="00D4162D"/>
    <w:rsid w:val="00D42285"/>
    <w:rsid w:val="00D43F19"/>
    <w:rsid w:val="00D462A4"/>
    <w:rsid w:val="00D72F3F"/>
    <w:rsid w:val="00D81BF2"/>
    <w:rsid w:val="00D8712F"/>
    <w:rsid w:val="00D958B4"/>
    <w:rsid w:val="00DA4010"/>
    <w:rsid w:val="00DB0E49"/>
    <w:rsid w:val="00DD1177"/>
    <w:rsid w:val="00DD152F"/>
    <w:rsid w:val="00DE08EE"/>
    <w:rsid w:val="00DE4351"/>
    <w:rsid w:val="00DF0C07"/>
    <w:rsid w:val="00DF5BEC"/>
    <w:rsid w:val="00E042F9"/>
    <w:rsid w:val="00E04699"/>
    <w:rsid w:val="00E100DD"/>
    <w:rsid w:val="00E10854"/>
    <w:rsid w:val="00E1682B"/>
    <w:rsid w:val="00E22EDD"/>
    <w:rsid w:val="00E37D66"/>
    <w:rsid w:val="00E557BB"/>
    <w:rsid w:val="00E55AE5"/>
    <w:rsid w:val="00E57993"/>
    <w:rsid w:val="00E66DA2"/>
    <w:rsid w:val="00E71D4F"/>
    <w:rsid w:val="00E760CB"/>
    <w:rsid w:val="00E82F45"/>
    <w:rsid w:val="00E85F1F"/>
    <w:rsid w:val="00E93A4A"/>
    <w:rsid w:val="00EB2AE4"/>
    <w:rsid w:val="00EB54EE"/>
    <w:rsid w:val="00EC20B6"/>
    <w:rsid w:val="00ED12F3"/>
    <w:rsid w:val="00ED27FF"/>
    <w:rsid w:val="00ED728C"/>
    <w:rsid w:val="00ED7EA1"/>
    <w:rsid w:val="00EE05DC"/>
    <w:rsid w:val="00EE0849"/>
    <w:rsid w:val="00EF188E"/>
    <w:rsid w:val="00EF35E2"/>
    <w:rsid w:val="00EF4C26"/>
    <w:rsid w:val="00F128B4"/>
    <w:rsid w:val="00F13FC6"/>
    <w:rsid w:val="00F16A73"/>
    <w:rsid w:val="00F20299"/>
    <w:rsid w:val="00F24776"/>
    <w:rsid w:val="00F26801"/>
    <w:rsid w:val="00F3396E"/>
    <w:rsid w:val="00F358E4"/>
    <w:rsid w:val="00F3780F"/>
    <w:rsid w:val="00F4786A"/>
    <w:rsid w:val="00F50DB8"/>
    <w:rsid w:val="00F51D40"/>
    <w:rsid w:val="00F54318"/>
    <w:rsid w:val="00F55880"/>
    <w:rsid w:val="00F64BDA"/>
    <w:rsid w:val="00F67774"/>
    <w:rsid w:val="00F70827"/>
    <w:rsid w:val="00F72D6F"/>
    <w:rsid w:val="00F77F29"/>
    <w:rsid w:val="00F861E1"/>
    <w:rsid w:val="00F87785"/>
    <w:rsid w:val="00F900DE"/>
    <w:rsid w:val="00F91616"/>
    <w:rsid w:val="00F92DC8"/>
    <w:rsid w:val="00F93E72"/>
    <w:rsid w:val="00FA2950"/>
    <w:rsid w:val="00FA3F84"/>
    <w:rsid w:val="00FC3409"/>
    <w:rsid w:val="00FC56DE"/>
    <w:rsid w:val="00FD4B87"/>
    <w:rsid w:val="00FE41A7"/>
    <w:rsid w:val="00FE437B"/>
    <w:rsid w:val="00FF2E41"/>
    <w:rsid w:val="00FF624E"/>
  </w:rsids>
  <m:mathPr>
    <m:mathFont m:val="Cambria Math"/>
    <m:brkBin m:val="before"/>
    <m:brkBinSub m:val="--"/>
    <m:smallFrac m:val="0"/>
    <m:dispDef/>
    <m:lMargin m:val="0"/>
    <m:rMargin m:val="0"/>
    <m:defJc m:val="centerGroup"/>
    <m:wrapIndent m:val="1440"/>
    <m:intLim m:val="subSup"/>
    <m:naryLim m:val="undOvr"/>
  </m:mathPr>
  <w:attachedSchema w:val="urn-legalmacpac-data/10"/>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EDCAC"/>
  <w15:chartTrackingRefBased/>
  <w15:docId w15:val="{A4AF6F5C-F782-4F25-8FAC-1C5DAD2F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n-US" w:eastAsia="en-US" w:bidi="ar-SA"/>
      </w:rPr>
    </w:rPrDefault>
    <w:pPrDefault>
      <w:pPr>
        <w:spacing w:after="24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39" w:unhideWhenUsed="1"/>
    <w:lsdException w:name="footer" w:semiHidden="1" w:uiPriority="99" w:unhideWhenUsed="1"/>
    <w:lsdException w:name="index heading" w:semiHidden="1" w:uiPriority="99" w:unhideWhenUsed="1"/>
    <w:lsdException w:name="caption" w:semiHidden="1" w:uiPriority="99"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99" w:unhideWhenUsed="1"/>
    <w:lsdException w:name="List Number" w:uiPriority="28"/>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 w:qFormat="1"/>
    <w:lsdException w:name="Closing" w:semiHidden="1" w:uiPriority="99" w:unhideWhenUsed="1"/>
    <w:lsdException w:name="Signature" w:locked="1"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lsdException w:name="Salutation" w:semiHidden="1" w:unhideWhenUsed="1"/>
    <w:lsdException w:name="Date" w:semiHidden="1" w:uiPriority="99" w:unhideWhenUsed="1"/>
    <w:lsdException w:name="Body Text First Indent" w:locked="1" w:semiHidden="1" w:uiPriority="99" w:unhideWhenUsed="1"/>
    <w:lsdException w:name="Body Text First Indent 2" w:locked="1" w:semiHidden="1" w:uiPriority="99" w:unhideWhenUsed="1"/>
    <w:lsdException w:name="Note Heading" w:semiHidden="1" w:unhideWhenUsed="1"/>
    <w:lsdException w:name="Body Text 2" w:locked="1" w:semiHidden="1" w:uiPriority="99" w:unhideWhenUsed="1"/>
    <w:lsdException w:name="Body Text 3" w:locked="1" w:semiHidden="1" w:uiPriority="99" w:unhideWhenUsed="1"/>
    <w:lsdException w:name="Body Text Indent 2" w:semiHidden="1" w:uiPriority="99" w:unhideWhenUsed="1"/>
    <w:lsdException w:name="Body Text Indent 3" w:semiHidden="1" w:uiPriority="99" w:unhideWhenUsed="1"/>
    <w:lsdException w:name="Block Text" w:semiHidden="1" w:uiPriority="26" w:unhideWhenUsed="1" w:qFormat="1"/>
    <w:lsdException w:name="Hyperlink" w:semiHidden="1" w:uiPriority="99" w:unhideWhenUsed="1"/>
    <w:lsdException w:name="FollowedHyperlink" w:semiHidden="1" w:uiPriority="99" w:unhideWhenUsed="1"/>
    <w:lsdException w:name="Strong" w:locked="1" w:semiHidden="1" w:unhideWhenUsed="1" w:qFormat="1"/>
    <w:lsdException w:name="Emphasis" w:locked="1" w:semiHidden="1" w:uiPriority="99" w:unhideWhenUsed="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nhideWhenUsed="1"/>
    <w:lsdException w:name="No Spacing" w:uiPriority="99"/>
    <w:lsdException w:name="Light Shading" w:locked="1"/>
    <w:lsdException w:name="Light List" w:locked="1"/>
    <w:lsdException w:name="Light Grid" w:locked="1"/>
    <w:lsdException w:name="Medium Shading 1" w:locked="1"/>
    <w:lsdException w:name="Medium Shading 2" w:locked="1"/>
    <w:lsdException w:name="Medium List 1" w:locked="1"/>
    <w:lsdException w:name="Medium List 2" w:locked="1"/>
    <w:lsdException w:name="Medium Grid 1" w:locked="1"/>
    <w:lsdException w:name="Medium Grid 2" w:locked="1"/>
    <w:lsdException w:name="Medium Grid 3" w:locked="1"/>
    <w:lsdException w:name="Dark List" w:locked="1"/>
    <w:lsdException w:name="Colorful Shading" w:locked="1"/>
    <w:lsdException w:name="Colorful List" w:locked="1"/>
    <w:lsdException w:name="Colorful Grid" w:locked="1"/>
    <w:lsdException w:name="Light Shading Accent 1" w:locked="1"/>
    <w:lsdException w:name="Light List Accent 1" w:locked="1"/>
    <w:lsdException w:name="Light Grid Accent 1" w:locked="1"/>
    <w:lsdException w:name="Medium Shading 1 Accent 1" w:locked="1"/>
    <w:lsdException w:name="Medium Shading 2 Accent 1" w:locked="1"/>
    <w:lsdException w:name="Medium List 1 Accent 1" w:locked="1"/>
    <w:lsdException w:name="Revision" w:semiHidden="1"/>
    <w:lsdException w:name="List Paragraph" w:uiPriority="34" w:qFormat="1"/>
    <w:lsdException w:name="Quote" w:uiPriority="99" w:qFormat="1"/>
    <w:lsdException w:name="Intense Quote" w:uiPriority="99"/>
    <w:lsdException w:name="Medium List 2 Accent 1" w:locked="1"/>
    <w:lsdException w:name="Medium Grid 1 Accent 1" w:locked="1"/>
    <w:lsdException w:name="Medium Grid 2 Accent 1" w:locked="1"/>
    <w:lsdException w:name="Medium Grid 3 Accent 1" w:locked="1"/>
    <w:lsdException w:name="Dark List Accent 1" w:locked="1"/>
    <w:lsdException w:name="Colorful Shading Accent 1" w:locked="1"/>
    <w:lsdException w:name="Colorful List Accent 1" w:locked="1"/>
    <w:lsdException w:name="Colorful Grid Accent 1" w:locked="1"/>
    <w:lsdException w:name="Light Shading Accent 2" w:locked="1"/>
    <w:lsdException w:name="Light List Accent 2" w:locked="1"/>
    <w:lsdException w:name="Light Grid Accent 2" w:locked="1"/>
    <w:lsdException w:name="Medium Shading 1 Accent 2" w:locked="1"/>
    <w:lsdException w:name="Medium Shading 2 Accent 2" w:locked="1"/>
    <w:lsdException w:name="Medium List 1 Accent 2" w:locked="1"/>
    <w:lsdException w:name="Medium List 2 Accent 2" w:locked="1"/>
    <w:lsdException w:name="Medium Grid 1 Accent 2" w:locked="1"/>
    <w:lsdException w:name="Medium Grid 2 Accent 2" w:locked="1"/>
    <w:lsdException w:name="Medium Grid 3 Accent 2" w:locked="1"/>
    <w:lsdException w:name="Dark List Accent 2" w:locked="1"/>
    <w:lsdException w:name="Colorful Shading Accent 2" w:locked="1"/>
    <w:lsdException w:name="Colorful List Accent 2" w:locked="1"/>
    <w:lsdException w:name="Colorful Grid Accent 2" w:locked="1"/>
    <w:lsdException w:name="Light Shading Accent 3" w:locked="1"/>
    <w:lsdException w:name="Light List Accent 3" w:locked="1"/>
    <w:lsdException w:name="Light Grid Accent 3" w:locked="1"/>
    <w:lsdException w:name="Medium Shading 1 Accent 3" w:locked="1"/>
    <w:lsdException w:name="Medium Shading 2 Accent 3" w:locked="1"/>
    <w:lsdException w:name="Medium List 1 Accent 3" w:locked="1"/>
    <w:lsdException w:name="Medium List 2 Accent 3" w:locked="1"/>
    <w:lsdException w:name="Medium Grid 1 Accent 3" w:locked="1"/>
    <w:lsdException w:name="Medium Grid 2 Accent 3" w:locked="1"/>
    <w:lsdException w:name="Medium Grid 3 Accent 3" w:locked="1"/>
    <w:lsdException w:name="Dark List Accent 3" w:locked="1"/>
    <w:lsdException w:name="Colorful Shading Accent 3" w:locked="1"/>
    <w:lsdException w:name="Colorful List Accent 3" w:locked="1"/>
    <w:lsdException w:name="Colorful Grid Accent 3" w:locked="1"/>
    <w:lsdException w:name="Light Shading Accent 4" w:locked="1"/>
    <w:lsdException w:name="Light List Accent 4" w:locked="1"/>
    <w:lsdException w:name="Light Grid Accent 4" w:locked="1"/>
    <w:lsdException w:name="Medium Shading 1 Accent 4" w:locked="1"/>
    <w:lsdException w:name="Medium Shading 2 Accent 4" w:locked="1"/>
    <w:lsdException w:name="Medium List 1 Accent 4" w:locked="1"/>
    <w:lsdException w:name="Medium List 2 Accent 4" w:locked="1"/>
    <w:lsdException w:name="Medium Grid 1 Accent 4" w:locked="1"/>
    <w:lsdException w:name="Medium Grid 2 Accent 4" w:locked="1"/>
    <w:lsdException w:name="Medium Grid 3 Accent 4" w:locked="1"/>
    <w:lsdException w:name="Dark List Accent 4" w:locked="1"/>
    <w:lsdException w:name="Colorful Shading Accent 4" w:locked="1"/>
    <w:lsdException w:name="Colorful List Accent 4" w:locked="1"/>
    <w:lsdException w:name="Colorful Grid Accent 4" w:locked="1"/>
    <w:lsdException w:name="Light Shading Accent 5" w:locked="1"/>
    <w:lsdException w:name="Light List Accent 5" w:locked="1"/>
    <w:lsdException w:name="Light Grid Accent 5" w:locked="1"/>
    <w:lsdException w:name="Medium Shading 1 Accent 5" w:locked="1"/>
    <w:lsdException w:name="Medium Shading 2 Accent 5" w:locked="1"/>
    <w:lsdException w:name="Medium List 1 Accent 5" w:locked="1"/>
    <w:lsdException w:name="Medium List 2 Accent 5" w:locked="1"/>
    <w:lsdException w:name="Medium Grid 1 Accent 5" w:locked="1"/>
    <w:lsdException w:name="Medium Grid 2 Accent 5" w:locked="1"/>
    <w:lsdException w:name="Medium Grid 3 Accent 5" w:locked="1"/>
    <w:lsdException w:name="Dark List Accent 5" w:locked="1"/>
    <w:lsdException w:name="Colorful Shading Accent 5" w:locked="1"/>
    <w:lsdException w:name="Colorful List Accent 5" w:locked="1"/>
    <w:lsdException w:name="Colorful Grid Accent 5" w:locked="1"/>
    <w:lsdException w:name="Light Shading Accent 6" w:locked="1"/>
    <w:lsdException w:name="Light List Accent 6" w:locked="1"/>
    <w:lsdException w:name="Light Grid Accent 6" w:locked="1"/>
    <w:lsdException w:name="Medium Shading 1 Accent 6" w:locked="1"/>
    <w:lsdException w:name="Medium Shading 2 Accent 6" w:locked="1"/>
    <w:lsdException w:name="Medium List 1 Accent 6" w:locked="1"/>
    <w:lsdException w:name="Medium List 2 Accent 6" w:locked="1"/>
    <w:lsdException w:name="Medium Grid 1 Accent 6" w:locked="1"/>
    <w:lsdException w:name="Medium Grid 2 Accent 6" w:locked="1"/>
    <w:lsdException w:name="Medium Grid 3 Accent 6" w:locked="1"/>
    <w:lsdException w:name="Dark List Accent 6" w:locked="1"/>
    <w:lsdException w:name="Colorful Shading Accent 6" w:locked="1"/>
    <w:lsdException w:name="Colorful List Accent 6" w:locked="1"/>
    <w:lsdException w:name="Colorful Grid Accent 6" w:locked="1"/>
    <w:lsdException w:name="Subtle Emphasis" w:uiPriority="99"/>
    <w:lsdException w:name="Intense Emphasis" w:semiHidden="1" w:uiPriority="99" w:unhideWhenUsed="1"/>
    <w:lsdException w:name="Subtle Reference" w:uiPriority="99"/>
    <w:lsdException w:name="Intense Reference" w:uiPriority="99"/>
    <w:lsdException w:name="Book Title" w:semiHidden="1" w:uiPriority="99" w:unhideWhenUsed="1"/>
    <w:lsdException w:name="Bibliography" w:semiHidden="1" w:uiPriority="9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nhideWhenUsed/>
    <w:qFormat/>
    <w:rsid w:val="004E12DE"/>
    <w:pPr>
      <w:spacing w:after="0"/>
    </w:pPr>
  </w:style>
  <w:style w:type="paragraph" w:styleId="Heading1">
    <w:name w:val="heading 1"/>
    <w:basedOn w:val="Normal"/>
    <w:link w:val="Heading1Char"/>
    <w:uiPriority w:val="9"/>
    <w:qFormat/>
    <w:rsid w:val="00E760CB"/>
    <w:pPr>
      <w:spacing w:line="360" w:lineRule="auto"/>
      <w:jc w:val="center"/>
      <w:outlineLvl w:val="0"/>
    </w:pPr>
    <w:rPr>
      <w:b/>
      <w:bCs/>
      <w:sz w:val="22"/>
      <w:szCs w:val="22"/>
    </w:rPr>
  </w:style>
  <w:style w:type="paragraph" w:styleId="Heading2">
    <w:name w:val="heading 2"/>
    <w:basedOn w:val="ListParagraph"/>
    <w:link w:val="Heading2Char"/>
    <w:uiPriority w:val="9"/>
    <w:qFormat/>
    <w:rsid w:val="00E760CB"/>
    <w:pPr>
      <w:numPr>
        <w:numId w:val="29"/>
      </w:numPr>
      <w:spacing w:line="360" w:lineRule="auto"/>
      <w:ind w:left="360"/>
      <w:outlineLvl w:val="1"/>
    </w:pPr>
    <w:rPr>
      <w:b/>
      <w:bCs/>
      <w:sz w:val="22"/>
      <w:szCs w:val="22"/>
    </w:rPr>
  </w:style>
  <w:style w:type="paragraph" w:styleId="Heading3">
    <w:name w:val="heading 3"/>
    <w:basedOn w:val="ListParagraph"/>
    <w:link w:val="Heading3Char"/>
    <w:uiPriority w:val="9"/>
    <w:qFormat/>
    <w:rsid w:val="00E760CB"/>
    <w:pPr>
      <w:numPr>
        <w:ilvl w:val="1"/>
        <w:numId w:val="30"/>
      </w:numPr>
      <w:spacing w:line="360" w:lineRule="auto"/>
      <w:outlineLvl w:val="2"/>
    </w:pPr>
    <w:rPr>
      <w:sz w:val="22"/>
      <w:szCs w:val="22"/>
    </w:rPr>
  </w:style>
  <w:style w:type="paragraph" w:styleId="Heading4">
    <w:name w:val="heading 4"/>
    <w:basedOn w:val="Normal"/>
    <w:link w:val="Heading4Char"/>
    <w:uiPriority w:val="9"/>
    <w:unhideWhenUsed/>
    <w:qFormat/>
    <w:rsid w:val="00372F19"/>
    <w:pPr>
      <w:outlineLvl w:val="3"/>
    </w:pPr>
    <w:rPr>
      <w:bCs/>
      <w:iCs/>
    </w:rPr>
  </w:style>
  <w:style w:type="paragraph" w:styleId="Heading5">
    <w:name w:val="heading 5"/>
    <w:basedOn w:val="Normal"/>
    <w:link w:val="Heading5Char"/>
    <w:uiPriority w:val="9"/>
    <w:unhideWhenUsed/>
    <w:qFormat/>
    <w:rsid w:val="00372F19"/>
    <w:pPr>
      <w:outlineLvl w:val="4"/>
    </w:pPr>
  </w:style>
  <w:style w:type="paragraph" w:styleId="Heading6">
    <w:name w:val="heading 6"/>
    <w:basedOn w:val="Normal"/>
    <w:link w:val="Heading6Char"/>
    <w:uiPriority w:val="9"/>
    <w:unhideWhenUsed/>
    <w:qFormat/>
    <w:rsid w:val="00372F19"/>
    <w:pPr>
      <w:outlineLvl w:val="5"/>
    </w:pPr>
  </w:style>
  <w:style w:type="paragraph" w:styleId="Heading7">
    <w:name w:val="heading 7"/>
    <w:basedOn w:val="Normal"/>
    <w:link w:val="Heading7Char"/>
    <w:uiPriority w:val="9"/>
    <w:unhideWhenUsed/>
    <w:qFormat/>
    <w:rsid w:val="00372F19"/>
    <w:pPr>
      <w:outlineLvl w:val="6"/>
    </w:pPr>
  </w:style>
  <w:style w:type="paragraph" w:styleId="Heading8">
    <w:name w:val="heading 8"/>
    <w:basedOn w:val="Normal"/>
    <w:link w:val="Heading8Char"/>
    <w:uiPriority w:val="9"/>
    <w:unhideWhenUsed/>
    <w:qFormat/>
    <w:rsid w:val="00372F19"/>
    <w:pPr>
      <w:outlineLvl w:val="7"/>
    </w:pPr>
    <w:rPr>
      <w:szCs w:val="20"/>
    </w:rPr>
  </w:style>
  <w:style w:type="paragraph" w:styleId="Heading9">
    <w:name w:val="heading 9"/>
    <w:basedOn w:val="Normal"/>
    <w:link w:val="Heading9Char"/>
    <w:uiPriority w:val="9"/>
    <w:unhideWhenUsed/>
    <w:qFormat/>
    <w:rsid w:val="00372F1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uiPriority w:val="26"/>
    <w:qFormat/>
    <w:rsid w:val="00372F19"/>
    <w:pPr>
      <w:ind w:left="1440" w:right="1440"/>
    </w:pPr>
    <w:rPr>
      <w:iCs/>
    </w:rPr>
  </w:style>
  <w:style w:type="paragraph" w:customStyle="1" w:styleId="BodyH1">
    <w:name w:val="Body H1"/>
    <w:basedOn w:val="Normal"/>
    <w:uiPriority w:val="49"/>
    <w:semiHidden/>
    <w:unhideWhenUsed/>
    <w:rsid w:val="00372F19"/>
    <w:pPr>
      <w:spacing w:line="280" w:lineRule="exact"/>
      <w:ind w:firstLine="1440"/>
      <w:jc w:val="both"/>
    </w:pPr>
    <w:rPr>
      <w:rFonts w:eastAsia="Times New Roman"/>
      <w:szCs w:val="20"/>
    </w:rPr>
  </w:style>
  <w:style w:type="paragraph" w:customStyle="1" w:styleId="BodyH2">
    <w:name w:val="Body H2"/>
    <w:basedOn w:val="Normal"/>
    <w:uiPriority w:val="49"/>
    <w:semiHidden/>
    <w:unhideWhenUsed/>
    <w:rsid w:val="00372F19"/>
    <w:pPr>
      <w:spacing w:line="280" w:lineRule="exact"/>
      <w:ind w:firstLine="1440"/>
      <w:jc w:val="both"/>
    </w:pPr>
    <w:rPr>
      <w:rFonts w:eastAsia="Times New Roman"/>
      <w:szCs w:val="20"/>
    </w:rPr>
  </w:style>
  <w:style w:type="paragraph" w:customStyle="1" w:styleId="BodyH3">
    <w:name w:val="Body H3"/>
    <w:basedOn w:val="Normal"/>
    <w:uiPriority w:val="49"/>
    <w:semiHidden/>
    <w:unhideWhenUsed/>
    <w:rsid w:val="00372F19"/>
    <w:pPr>
      <w:spacing w:line="280" w:lineRule="exact"/>
      <w:ind w:firstLine="1440"/>
      <w:jc w:val="both"/>
    </w:pPr>
    <w:rPr>
      <w:rFonts w:eastAsia="Times New Roman"/>
      <w:szCs w:val="20"/>
    </w:rPr>
  </w:style>
  <w:style w:type="paragraph" w:customStyle="1" w:styleId="BodyH4">
    <w:name w:val="Body H4"/>
    <w:basedOn w:val="Normal"/>
    <w:uiPriority w:val="49"/>
    <w:semiHidden/>
    <w:unhideWhenUsed/>
    <w:rsid w:val="00372F19"/>
    <w:pPr>
      <w:spacing w:line="280" w:lineRule="exact"/>
      <w:ind w:firstLine="1440"/>
      <w:jc w:val="both"/>
    </w:pPr>
    <w:rPr>
      <w:rFonts w:eastAsia="Times New Roman"/>
      <w:szCs w:val="20"/>
    </w:rPr>
  </w:style>
  <w:style w:type="character" w:customStyle="1" w:styleId="Heading1Char">
    <w:name w:val="Heading 1 Char"/>
    <w:basedOn w:val="DefaultParagraphFont"/>
    <w:link w:val="Heading1"/>
    <w:uiPriority w:val="9"/>
    <w:rsid w:val="00E760CB"/>
    <w:rPr>
      <w:b/>
      <w:bCs/>
      <w:sz w:val="22"/>
      <w:szCs w:val="22"/>
    </w:rPr>
  </w:style>
  <w:style w:type="character" w:customStyle="1" w:styleId="Heading2Char">
    <w:name w:val="Heading 2 Char"/>
    <w:basedOn w:val="DefaultParagraphFont"/>
    <w:link w:val="Heading2"/>
    <w:uiPriority w:val="9"/>
    <w:rsid w:val="00E760CB"/>
    <w:rPr>
      <w:b/>
      <w:bCs/>
      <w:sz w:val="22"/>
      <w:szCs w:val="22"/>
    </w:rPr>
  </w:style>
  <w:style w:type="character" w:customStyle="1" w:styleId="Heading3Char">
    <w:name w:val="Heading 3 Char"/>
    <w:basedOn w:val="DefaultParagraphFont"/>
    <w:link w:val="Heading3"/>
    <w:uiPriority w:val="9"/>
    <w:rsid w:val="00E760CB"/>
    <w:rPr>
      <w:sz w:val="22"/>
      <w:szCs w:val="22"/>
    </w:rPr>
  </w:style>
  <w:style w:type="character" w:customStyle="1" w:styleId="Heading4Char">
    <w:name w:val="Heading 4 Char"/>
    <w:basedOn w:val="DefaultParagraphFont"/>
    <w:link w:val="Heading4"/>
    <w:uiPriority w:val="9"/>
    <w:rsid w:val="00B71265"/>
    <w:rPr>
      <w:rFonts w:eastAsiaTheme="minorHAnsi" w:cstheme="minorBidi"/>
      <w:bCs/>
      <w:iCs/>
      <w:sz w:val="24"/>
      <w:szCs w:val="24"/>
      <w:lang w:bidi="en-US"/>
    </w:rPr>
  </w:style>
  <w:style w:type="character" w:customStyle="1" w:styleId="Heading5Char">
    <w:name w:val="Heading 5 Char"/>
    <w:basedOn w:val="DefaultParagraphFont"/>
    <w:link w:val="Heading5"/>
    <w:uiPriority w:val="9"/>
    <w:rsid w:val="00B71265"/>
    <w:rPr>
      <w:rFonts w:eastAsiaTheme="minorHAnsi" w:cstheme="minorBidi"/>
      <w:sz w:val="24"/>
      <w:szCs w:val="24"/>
      <w:lang w:bidi="en-US"/>
    </w:rPr>
  </w:style>
  <w:style w:type="character" w:customStyle="1" w:styleId="Heading6Char">
    <w:name w:val="Heading 6 Char"/>
    <w:basedOn w:val="DefaultParagraphFont"/>
    <w:link w:val="Heading6"/>
    <w:uiPriority w:val="9"/>
    <w:rsid w:val="00B71265"/>
    <w:rPr>
      <w:rFonts w:eastAsiaTheme="minorHAnsi" w:cstheme="minorBidi"/>
      <w:sz w:val="24"/>
      <w:szCs w:val="24"/>
      <w:lang w:bidi="en-US"/>
    </w:rPr>
  </w:style>
  <w:style w:type="character" w:customStyle="1" w:styleId="Heading7Char">
    <w:name w:val="Heading 7 Char"/>
    <w:basedOn w:val="DefaultParagraphFont"/>
    <w:link w:val="Heading7"/>
    <w:uiPriority w:val="9"/>
    <w:rsid w:val="00B71265"/>
    <w:rPr>
      <w:rFonts w:eastAsiaTheme="minorHAnsi" w:cstheme="minorBidi"/>
      <w:sz w:val="24"/>
      <w:szCs w:val="24"/>
      <w:lang w:bidi="en-US"/>
    </w:rPr>
  </w:style>
  <w:style w:type="character" w:customStyle="1" w:styleId="Heading8Char">
    <w:name w:val="Heading 8 Char"/>
    <w:basedOn w:val="DefaultParagraphFont"/>
    <w:link w:val="Heading8"/>
    <w:uiPriority w:val="9"/>
    <w:rsid w:val="00B71265"/>
    <w:rPr>
      <w:rFonts w:eastAsiaTheme="minorHAnsi" w:cstheme="minorBidi"/>
      <w:sz w:val="24"/>
      <w:lang w:bidi="en-US"/>
    </w:rPr>
  </w:style>
  <w:style w:type="character" w:customStyle="1" w:styleId="Heading9Char">
    <w:name w:val="Heading 9 Char"/>
    <w:basedOn w:val="DefaultParagraphFont"/>
    <w:link w:val="Heading9"/>
    <w:uiPriority w:val="9"/>
    <w:rsid w:val="00B71265"/>
    <w:rPr>
      <w:rFonts w:eastAsiaTheme="minorHAnsi" w:cstheme="minorBidi"/>
      <w:sz w:val="24"/>
      <w:szCs w:val="24"/>
      <w:lang w:bidi="en-US"/>
    </w:rPr>
  </w:style>
  <w:style w:type="paragraph" w:customStyle="1" w:styleId="BodyText2">
    <w:name w:val="Body Text2"/>
    <w:basedOn w:val="Normal"/>
    <w:uiPriority w:val="28"/>
    <w:qFormat/>
    <w:rsid w:val="00372F19"/>
    <w:pPr>
      <w:spacing w:line="480" w:lineRule="auto"/>
    </w:pPr>
  </w:style>
  <w:style w:type="paragraph" w:customStyle="1" w:styleId="BodyText3">
    <w:name w:val="Body Text3"/>
    <w:basedOn w:val="Normal"/>
    <w:uiPriority w:val="29"/>
    <w:qFormat/>
    <w:rsid w:val="00372F19"/>
    <w:pPr>
      <w:spacing w:line="720" w:lineRule="auto"/>
    </w:pPr>
  </w:style>
  <w:style w:type="paragraph" w:customStyle="1" w:styleId="Bodytextfirstindent5double">
    <w:name w:val="Body text first indent .5 double"/>
    <w:basedOn w:val="Normal"/>
    <w:uiPriority w:val="23"/>
    <w:qFormat/>
    <w:rsid w:val="00B571C8"/>
    <w:pPr>
      <w:spacing w:line="480" w:lineRule="auto"/>
      <w:ind w:firstLine="720"/>
    </w:pPr>
  </w:style>
  <w:style w:type="paragraph" w:customStyle="1" w:styleId="Bodytextfirstindent5single">
    <w:name w:val="Body text first indent .5 single"/>
    <w:basedOn w:val="Normal"/>
    <w:uiPriority w:val="22"/>
    <w:qFormat/>
    <w:rsid w:val="00021307"/>
    <w:pPr>
      <w:spacing w:after="240"/>
      <w:ind w:firstLine="720"/>
    </w:pPr>
  </w:style>
  <w:style w:type="paragraph" w:customStyle="1" w:styleId="Bodytextfirstindent1double">
    <w:name w:val="Body text first indent 1 double"/>
    <w:basedOn w:val="Normal"/>
    <w:uiPriority w:val="25"/>
    <w:qFormat/>
    <w:rsid w:val="00372F19"/>
    <w:pPr>
      <w:spacing w:line="480" w:lineRule="auto"/>
      <w:ind w:firstLine="1440"/>
    </w:pPr>
  </w:style>
  <w:style w:type="paragraph" w:customStyle="1" w:styleId="Bodytextfirstindent1single">
    <w:name w:val="Body text first indent 1 single"/>
    <w:basedOn w:val="Normal"/>
    <w:uiPriority w:val="24"/>
    <w:qFormat/>
    <w:rsid w:val="00021307"/>
    <w:pPr>
      <w:spacing w:after="240"/>
      <w:ind w:firstLine="1440"/>
    </w:pPr>
  </w:style>
  <w:style w:type="paragraph" w:customStyle="1" w:styleId="BodyText1">
    <w:name w:val="Body Text1"/>
    <w:basedOn w:val="Normal"/>
    <w:uiPriority w:val="27"/>
    <w:qFormat/>
    <w:rsid w:val="00372F19"/>
  </w:style>
  <w:style w:type="numbering" w:customStyle="1" w:styleId="EBGNumberedOutline">
    <w:name w:val="EBG Numbered Outline"/>
    <w:uiPriority w:val="99"/>
    <w:rsid w:val="00372F19"/>
    <w:pPr>
      <w:numPr>
        <w:numId w:val="21"/>
      </w:numPr>
    </w:pPr>
  </w:style>
  <w:style w:type="numbering" w:customStyle="1" w:styleId="EBGPointI-Brief">
    <w:name w:val="EBG Point I - Brief"/>
    <w:uiPriority w:val="99"/>
    <w:rsid w:val="00372F19"/>
    <w:pPr>
      <w:numPr>
        <w:numId w:val="22"/>
      </w:numPr>
    </w:pPr>
  </w:style>
  <w:style w:type="numbering" w:customStyle="1" w:styleId="EBGPointI">
    <w:name w:val="EBG Point I"/>
    <w:aliases w:val="1.,(a),(i)"/>
    <w:uiPriority w:val="99"/>
    <w:rsid w:val="00372F19"/>
    <w:pPr>
      <w:numPr>
        <w:numId w:val="23"/>
      </w:numPr>
    </w:pPr>
  </w:style>
  <w:style w:type="numbering" w:customStyle="1" w:styleId="EBGThreeLevelNumbering">
    <w:name w:val="EBG Three Level Numbering"/>
    <w:uiPriority w:val="99"/>
    <w:rsid w:val="00372F19"/>
    <w:pPr>
      <w:numPr>
        <w:numId w:val="24"/>
      </w:numPr>
    </w:pPr>
  </w:style>
  <w:style w:type="numbering" w:customStyle="1" w:styleId="EBGTwoLevelNumbering">
    <w:name w:val="EBG Two Level Numbering"/>
    <w:uiPriority w:val="99"/>
    <w:rsid w:val="00372F19"/>
    <w:pPr>
      <w:numPr>
        <w:numId w:val="25"/>
      </w:numPr>
    </w:pPr>
  </w:style>
  <w:style w:type="paragraph" w:styleId="Footer">
    <w:name w:val="footer"/>
    <w:basedOn w:val="Normal"/>
    <w:link w:val="FooterChar"/>
    <w:uiPriority w:val="99"/>
    <w:rsid w:val="00372F19"/>
    <w:pPr>
      <w:tabs>
        <w:tab w:val="center" w:pos="4680"/>
        <w:tab w:val="right" w:pos="9360"/>
      </w:tabs>
      <w:jc w:val="center"/>
    </w:pPr>
  </w:style>
  <w:style w:type="character" w:customStyle="1" w:styleId="FooterChar">
    <w:name w:val="Footer Char"/>
    <w:basedOn w:val="DefaultParagraphFont"/>
    <w:link w:val="Footer"/>
    <w:uiPriority w:val="99"/>
    <w:rsid w:val="00B71265"/>
    <w:rPr>
      <w:rFonts w:eastAsiaTheme="minorHAnsi" w:cstheme="minorBidi"/>
      <w:sz w:val="24"/>
      <w:szCs w:val="24"/>
      <w:lang w:bidi="en-US"/>
    </w:rPr>
  </w:style>
  <w:style w:type="paragraph" w:customStyle="1" w:styleId="FooterLandscape">
    <w:name w:val="Footer Landscape"/>
    <w:basedOn w:val="Normal"/>
    <w:uiPriority w:val="39"/>
    <w:rsid w:val="00372F19"/>
    <w:pPr>
      <w:tabs>
        <w:tab w:val="center" w:pos="6480"/>
        <w:tab w:val="right" w:pos="12960"/>
      </w:tabs>
      <w:jc w:val="both"/>
    </w:pPr>
    <w:rPr>
      <w:rFonts w:eastAsia="Times New Roman"/>
    </w:rPr>
  </w:style>
  <w:style w:type="character" w:styleId="FootnoteReference">
    <w:name w:val="footnote reference"/>
    <w:basedOn w:val="DefaultParagraphFont"/>
    <w:uiPriority w:val="99"/>
    <w:unhideWhenUsed/>
    <w:rsid w:val="00372F19"/>
    <w:rPr>
      <w:vertAlign w:val="superscript"/>
    </w:rPr>
  </w:style>
  <w:style w:type="paragraph" w:styleId="FootnoteText">
    <w:name w:val="footnote text"/>
    <w:basedOn w:val="Normal"/>
    <w:link w:val="FootnoteTextChar"/>
    <w:uiPriority w:val="99"/>
    <w:unhideWhenUsed/>
    <w:rsid w:val="00372F19"/>
    <w:pPr>
      <w:framePr w:wrap="notBeside" w:hAnchor="text"/>
    </w:pPr>
    <w:rPr>
      <w:sz w:val="20"/>
      <w:szCs w:val="20"/>
    </w:rPr>
  </w:style>
  <w:style w:type="character" w:customStyle="1" w:styleId="FootnoteTextChar">
    <w:name w:val="Footnote Text Char"/>
    <w:basedOn w:val="DefaultParagraphFont"/>
    <w:link w:val="FootnoteText"/>
    <w:uiPriority w:val="99"/>
    <w:rsid w:val="00B71265"/>
    <w:rPr>
      <w:rFonts w:eastAsiaTheme="minorHAnsi" w:cstheme="minorBidi"/>
      <w:lang w:bidi="en-US"/>
    </w:rPr>
  </w:style>
  <w:style w:type="paragraph" w:styleId="Header">
    <w:name w:val="header"/>
    <w:basedOn w:val="Normal"/>
    <w:link w:val="HeaderChar"/>
    <w:uiPriority w:val="39"/>
    <w:rsid w:val="00372F19"/>
    <w:pPr>
      <w:tabs>
        <w:tab w:val="center" w:pos="4680"/>
        <w:tab w:val="right" w:pos="9360"/>
      </w:tabs>
      <w:jc w:val="both"/>
    </w:pPr>
    <w:rPr>
      <w:rFonts w:eastAsia="Times New Roman"/>
    </w:rPr>
  </w:style>
  <w:style w:type="character" w:customStyle="1" w:styleId="HeaderChar">
    <w:name w:val="Header Char"/>
    <w:basedOn w:val="DefaultParagraphFont"/>
    <w:link w:val="Header"/>
    <w:uiPriority w:val="39"/>
    <w:rsid w:val="00B71265"/>
    <w:rPr>
      <w:rFonts w:eastAsia="Times New Roman"/>
      <w:sz w:val="24"/>
      <w:szCs w:val="24"/>
    </w:rPr>
  </w:style>
  <w:style w:type="paragraph" w:customStyle="1" w:styleId="HeaderLandscape">
    <w:name w:val="Header Landscape"/>
    <w:basedOn w:val="FooterLandscape"/>
    <w:uiPriority w:val="39"/>
    <w:rsid w:val="00372F19"/>
  </w:style>
  <w:style w:type="paragraph" w:customStyle="1" w:styleId="ListBulletIndented">
    <w:name w:val="List Bullet Indented"/>
    <w:basedOn w:val="Normal"/>
    <w:uiPriority w:val="30"/>
    <w:rsid w:val="00372F19"/>
    <w:pPr>
      <w:numPr>
        <w:numId w:val="26"/>
      </w:numPr>
      <w:jc w:val="both"/>
    </w:pPr>
    <w:rPr>
      <w:rFonts w:eastAsia="Times New Roman"/>
    </w:rPr>
  </w:style>
  <w:style w:type="paragraph" w:styleId="ListNumber">
    <w:name w:val="List Number"/>
    <w:basedOn w:val="Normal"/>
    <w:uiPriority w:val="31"/>
    <w:rsid w:val="00372F19"/>
    <w:pPr>
      <w:numPr>
        <w:numId w:val="27"/>
      </w:numPr>
      <w:jc w:val="both"/>
    </w:pPr>
    <w:rPr>
      <w:rFonts w:eastAsia="Times New Roman"/>
    </w:rPr>
  </w:style>
  <w:style w:type="numbering" w:customStyle="1" w:styleId="NoNumberHeadingOne">
    <w:name w:val="No Number Heading One"/>
    <w:uiPriority w:val="99"/>
    <w:rsid w:val="00372F19"/>
    <w:pPr>
      <w:numPr>
        <w:numId w:val="28"/>
      </w:numPr>
    </w:pPr>
  </w:style>
  <w:style w:type="paragraph" w:styleId="NoSpacing">
    <w:name w:val="No Spacing"/>
    <w:link w:val="NoSpacingChar"/>
    <w:uiPriority w:val="99"/>
    <w:unhideWhenUsed/>
    <w:rsid w:val="00372F19"/>
    <w:rPr>
      <w:rFonts w:cstheme="minorBidi"/>
      <w:lang w:bidi="en-US"/>
    </w:rPr>
  </w:style>
  <w:style w:type="character" w:customStyle="1" w:styleId="NoSpacingChar">
    <w:name w:val="No Spacing Char"/>
    <w:basedOn w:val="DefaultParagraphFont"/>
    <w:link w:val="NoSpacing"/>
    <w:uiPriority w:val="99"/>
    <w:rsid w:val="00B71265"/>
    <w:rPr>
      <w:rFonts w:eastAsiaTheme="minorHAnsi" w:cstheme="minorBidi"/>
      <w:sz w:val="24"/>
      <w:szCs w:val="24"/>
      <w:lang w:bidi="en-US"/>
    </w:rPr>
  </w:style>
  <w:style w:type="paragraph" w:styleId="Quote">
    <w:name w:val="Quote"/>
    <w:basedOn w:val="Normal"/>
    <w:next w:val="Normal"/>
    <w:link w:val="QuoteChar"/>
    <w:uiPriority w:val="99"/>
    <w:unhideWhenUsed/>
    <w:qFormat/>
    <w:rsid w:val="00372F19"/>
    <w:rPr>
      <w:i/>
      <w:iCs/>
      <w:color w:val="000000" w:themeColor="text1"/>
    </w:rPr>
  </w:style>
  <w:style w:type="character" w:customStyle="1" w:styleId="QuoteChar">
    <w:name w:val="Quote Char"/>
    <w:basedOn w:val="DefaultParagraphFont"/>
    <w:link w:val="Quote"/>
    <w:uiPriority w:val="99"/>
    <w:rsid w:val="00B71265"/>
    <w:rPr>
      <w:rFonts w:eastAsiaTheme="minorHAnsi" w:cstheme="minorBidi"/>
      <w:i/>
      <w:iCs/>
      <w:color w:val="000000" w:themeColor="text1"/>
      <w:sz w:val="24"/>
      <w:szCs w:val="24"/>
      <w:lang w:bidi="en-US"/>
    </w:rPr>
  </w:style>
  <w:style w:type="paragraph" w:customStyle="1" w:styleId="Signatureline">
    <w:name w:val="Signature line"/>
    <w:basedOn w:val="Normal"/>
    <w:uiPriority w:val="32"/>
    <w:qFormat/>
    <w:rsid w:val="00372F19"/>
    <w:pPr>
      <w:tabs>
        <w:tab w:val="right" w:leader="underscore" w:pos="9360"/>
      </w:tabs>
      <w:ind w:left="4320"/>
    </w:pPr>
  </w:style>
  <w:style w:type="character" w:styleId="SubtleEmphasis">
    <w:name w:val="Subtle Emphasis"/>
    <w:basedOn w:val="DefaultParagraphFont"/>
    <w:uiPriority w:val="99"/>
    <w:unhideWhenUsed/>
    <w:rsid w:val="00372F19"/>
    <w:rPr>
      <w:i/>
      <w:iCs/>
      <w:color w:val="808080" w:themeColor="text1" w:themeTint="7F"/>
    </w:rPr>
  </w:style>
  <w:style w:type="character" w:styleId="SubtleReference">
    <w:name w:val="Subtle Reference"/>
    <w:basedOn w:val="DefaultParagraphFont"/>
    <w:uiPriority w:val="99"/>
    <w:unhideWhenUsed/>
    <w:rsid w:val="00372F19"/>
    <w:rPr>
      <w:smallCaps/>
      <w:color w:val="C0504D" w:themeColor="accent2"/>
      <w:u w:val="single"/>
    </w:rPr>
  </w:style>
  <w:style w:type="paragraph" w:styleId="Title">
    <w:name w:val="Title"/>
    <w:basedOn w:val="Normal"/>
    <w:next w:val="Normal"/>
    <w:link w:val="TitleChar"/>
    <w:uiPriority w:val="1"/>
    <w:unhideWhenUsed/>
    <w:qFormat/>
    <w:rsid w:val="007F2E9A"/>
    <w:pPr>
      <w:keepNext/>
      <w:jc w:val="center"/>
      <w:outlineLvl w:val="0"/>
    </w:pPr>
    <w:rPr>
      <w:rFonts w:eastAsiaTheme="majorEastAsia" w:cstheme="majorBidi"/>
      <w:b/>
      <w:caps/>
      <w:spacing w:val="5"/>
      <w:kern w:val="28"/>
      <w:szCs w:val="52"/>
    </w:rPr>
  </w:style>
  <w:style w:type="character" w:customStyle="1" w:styleId="TitleChar">
    <w:name w:val="Title Char"/>
    <w:basedOn w:val="DefaultParagraphFont"/>
    <w:link w:val="Title"/>
    <w:uiPriority w:val="1"/>
    <w:rsid w:val="007F2E9A"/>
    <w:rPr>
      <w:rFonts w:eastAsiaTheme="majorEastAsia" w:cstheme="majorBidi"/>
      <w:b/>
      <w:caps/>
      <w:spacing w:val="5"/>
      <w:kern w:val="28"/>
      <w:szCs w:val="52"/>
    </w:rPr>
  </w:style>
  <w:style w:type="paragraph" w:customStyle="1" w:styleId="Titleleft">
    <w:name w:val="Title left"/>
    <w:basedOn w:val="Normal"/>
    <w:uiPriority w:val="1"/>
    <w:qFormat/>
    <w:rsid w:val="00372F19"/>
    <w:pPr>
      <w:keepNext/>
    </w:pPr>
    <w:rPr>
      <w:b/>
      <w:caps/>
    </w:rPr>
  </w:style>
  <w:style w:type="paragraph" w:customStyle="1" w:styleId="TitleleftNoTOC">
    <w:name w:val="Title left No TOC"/>
    <w:basedOn w:val="Normal"/>
    <w:uiPriority w:val="3"/>
    <w:qFormat/>
    <w:rsid w:val="00372F19"/>
    <w:rPr>
      <w:b/>
      <w:caps/>
    </w:rPr>
  </w:style>
  <w:style w:type="paragraph" w:customStyle="1" w:styleId="TitlenoTOC">
    <w:name w:val="Title no TOC"/>
    <w:basedOn w:val="Normal"/>
    <w:uiPriority w:val="2"/>
    <w:qFormat/>
    <w:rsid w:val="00372F19"/>
    <w:pPr>
      <w:keepNext/>
      <w:jc w:val="center"/>
    </w:pPr>
    <w:rPr>
      <w:b/>
      <w:caps/>
    </w:rPr>
  </w:style>
  <w:style w:type="paragraph" w:styleId="TOCHeading">
    <w:name w:val="TOC Heading"/>
    <w:basedOn w:val="Heading1"/>
    <w:next w:val="Normal"/>
    <w:uiPriority w:val="39"/>
    <w:unhideWhenUsed/>
    <w:qFormat/>
    <w:rsid w:val="00372F19"/>
    <w:pPr>
      <w:framePr w:wrap="notBeside" w:hAnchor="text"/>
      <w:outlineLvl w:val="9"/>
    </w:pPr>
  </w:style>
  <w:style w:type="table" w:styleId="MediumShading2-Accent6">
    <w:name w:val="Medium Shading 2 Accent 6"/>
    <w:basedOn w:val="TableNormal"/>
    <w:locked/>
    <w:rsid w:val="00771694"/>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odyText">
    <w:name w:val="Body Text"/>
    <w:basedOn w:val="Normal"/>
    <w:link w:val="BodyTextChar"/>
    <w:uiPriority w:val="26"/>
    <w:rsid w:val="00021307"/>
    <w:pPr>
      <w:spacing w:after="240"/>
    </w:pPr>
  </w:style>
  <w:style w:type="character" w:customStyle="1" w:styleId="BodyTextChar">
    <w:name w:val="Body Text Char"/>
    <w:basedOn w:val="DefaultParagraphFont"/>
    <w:link w:val="BodyText"/>
    <w:uiPriority w:val="26"/>
    <w:rsid w:val="00021307"/>
  </w:style>
  <w:style w:type="paragraph" w:styleId="Subtitle">
    <w:name w:val="Subtitle"/>
    <w:basedOn w:val="Normal"/>
    <w:next w:val="Normal"/>
    <w:link w:val="SubtitleChar"/>
    <w:uiPriority w:val="99"/>
    <w:rsid w:val="00E85F1F"/>
    <w:pPr>
      <w:numPr>
        <w:ilvl w:val="1"/>
      </w:numPr>
    </w:pPr>
    <w:rPr>
      <w:rFonts w:eastAsiaTheme="minorEastAsia" w:cstheme="minorBidi"/>
      <w:color w:val="000000" w:themeColor="text1"/>
      <w:spacing w:val="15"/>
      <w:szCs w:val="22"/>
    </w:rPr>
  </w:style>
  <w:style w:type="character" w:customStyle="1" w:styleId="SubtitleChar">
    <w:name w:val="Subtitle Char"/>
    <w:basedOn w:val="DefaultParagraphFont"/>
    <w:link w:val="Subtitle"/>
    <w:uiPriority w:val="99"/>
    <w:rsid w:val="00E85F1F"/>
    <w:rPr>
      <w:rFonts w:eastAsiaTheme="minorEastAsia" w:cstheme="minorBidi"/>
      <w:color w:val="000000" w:themeColor="text1"/>
      <w:spacing w:val="15"/>
      <w:szCs w:val="22"/>
    </w:rPr>
  </w:style>
  <w:style w:type="paragraph" w:customStyle="1" w:styleId="MacPacTrailer">
    <w:name w:val="MacPac Trailer"/>
    <w:rsid w:val="00CE5120"/>
    <w:pPr>
      <w:widowControl w:val="0"/>
      <w:spacing w:after="0" w:line="200" w:lineRule="exact"/>
    </w:pPr>
    <w:rPr>
      <w:rFonts w:eastAsia="Times New Roman"/>
      <w:sz w:val="16"/>
      <w:szCs w:val="22"/>
    </w:rPr>
  </w:style>
  <w:style w:type="character" w:styleId="PlaceholderText">
    <w:name w:val="Placeholder Text"/>
    <w:basedOn w:val="DefaultParagraphFont"/>
    <w:unhideWhenUsed/>
    <w:rsid w:val="00BC77FF"/>
    <w:rPr>
      <w:color w:val="808080"/>
    </w:rPr>
  </w:style>
  <w:style w:type="paragraph" w:styleId="ListParagraph">
    <w:name w:val="List Paragraph"/>
    <w:basedOn w:val="Normal"/>
    <w:uiPriority w:val="34"/>
    <w:qFormat/>
    <w:rsid w:val="00DF5BEC"/>
    <w:pPr>
      <w:ind w:left="720"/>
      <w:contextualSpacing/>
    </w:pPr>
  </w:style>
  <w:style w:type="character" w:styleId="CommentReference">
    <w:name w:val="annotation reference"/>
    <w:basedOn w:val="DefaultParagraphFont"/>
    <w:uiPriority w:val="99"/>
    <w:semiHidden/>
    <w:unhideWhenUsed/>
    <w:rsid w:val="007A742B"/>
    <w:rPr>
      <w:sz w:val="16"/>
      <w:szCs w:val="16"/>
    </w:rPr>
  </w:style>
  <w:style w:type="paragraph" w:styleId="CommentText">
    <w:name w:val="annotation text"/>
    <w:basedOn w:val="Normal"/>
    <w:link w:val="CommentTextChar"/>
    <w:uiPriority w:val="99"/>
    <w:semiHidden/>
    <w:unhideWhenUsed/>
    <w:rsid w:val="007A742B"/>
    <w:rPr>
      <w:sz w:val="20"/>
      <w:szCs w:val="20"/>
    </w:rPr>
  </w:style>
  <w:style w:type="character" w:customStyle="1" w:styleId="CommentTextChar">
    <w:name w:val="Comment Text Char"/>
    <w:basedOn w:val="DefaultParagraphFont"/>
    <w:link w:val="CommentText"/>
    <w:uiPriority w:val="99"/>
    <w:semiHidden/>
    <w:rsid w:val="007A742B"/>
    <w:rPr>
      <w:sz w:val="20"/>
      <w:szCs w:val="20"/>
    </w:rPr>
  </w:style>
  <w:style w:type="paragraph" w:styleId="CommentSubject">
    <w:name w:val="annotation subject"/>
    <w:basedOn w:val="CommentText"/>
    <w:next w:val="CommentText"/>
    <w:link w:val="CommentSubjectChar"/>
    <w:uiPriority w:val="99"/>
    <w:semiHidden/>
    <w:unhideWhenUsed/>
    <w:rsid w:val="007A742B"/>
    <w:rPr>
      <w:b/>
      <w:bCs/>
    </w:rPr>
  </w:style>
  <w:style w:type="character" w:customStyle="1" w:styleId="CommentSubjectChar">
    <w:name w:val="Comment Subject Char"/>
    <w:basedOn w:val="CommentTextChar"/>
    <w:link w:val="CommentSubject"/>
    <w:uiPriority w:val="99"/>
    <w:semiHidden/>
    <w:rsid w:val="007A742B"/>
    <w:rPr>
      <w:b/>
      <w:bCs/>
      <w:sz w:val="20"/>
      <w:szCs w:val="20"/>
    </w:rPr>
  </w:style>
  <w:style w:type="character" w:styleId="Hyperlink">
    <w:name w:val="Hyperlink"/>
    <w:basedOn w:val="DefaultParagraphFont"/>
    <w:uiPriority w:val="99"/>
    <w:unhideWhenUsed/>
    <w:rsid w:val="001A3115"/>
    <w:rPr>
      <w:color w:val="0000FF" w:themeColor="hyperlink"/>
      <w:u w:val="single"/>
    </w:rPr>
  </w:style>
  <w:style w:type="character" w:styleId="UnresolvedMention">
    <w:name w:val="Unresolved Mention"/>
    <w:basedOn w:val="DefaultParagraphFont"/>
    <w:uiPriority w:val="99"/>
    <w:semiHidden/>
    <w:unhideWhenUsed/>
    <w:rsid w:val="001A3115"/>
    <w:rPr>
      <w:color w:val="605E5C"/>
      <w:shd w:val="clear" w:color="auto" w:fill="E1DFDD"/>
    </w:rPr>
  </w:style>
  <w:style w:type="paragraph" w:styleId="BalloonText">
    <w:name w:val="Balloon Text"/>
    <w:basedOn w:val="Normal"/>
    <w:link w:val="BalloonTextChar"/>
    <w:uiPriority w:val="99"/>
    <w:semiHidden/>
    <w:unhideWhenUsed/>
    <w:rsid w:val="00300CC1"/>
    <w:rPr>
      <w:sz w:val="18"/>
      <w:szCs w:val="18"/>
    </w:rPr>
  </w:style>
  <w:style w:type="character" w:customStyle="1" w:styleId="BalloonTextChar">
    <w:name w:val="Balloon Text Char"/>
    <w:basedOn w:val="DefaultParagraphFont"/>
    <w:link w:val="BalloonText"/>
    <w:uiPriority w:val="99"/>
    <w:semiHidden/>
    <w:rsid w:val="00300CC1"/>
    <w:rPr>
      <w:sz w:val="18"/>
      <w:szCs w:val="18"/>
    </w:rPr>
  </w:style>
  <w:style w:type="paragraph" w:styleId="Revision">
    <w:name w:val="Revision"/>
    <w:hidden/>
    <w:semiHidden/>
    <w:rsid w:val="00221482"/>
    <w:pPr>
      <w:spacing w:after="0"/>
    </w:pPr>
  </w:style>
  <w:style w:type="paragraph" w:customStyle="1" w:styleId="DocID">
    <w:name w:val="DocID"/>
    <w:basedOn w:val="Normal"/>
    <w:qFormat/>
    <w:rsid w:val="0059055A"/>
    <w:pPr>
      <w:framePr w:wrap="notBeside" w:vAnchor="page" w:hAnchor="text" w:y="15121"/>
      <w:spacing w:line="200" w:lineRule="exact"/>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285620">
      <w:bodyDiv w:val="1"/>
      <w:marLeft w:val="0"/>
      <w:marRight w:val="0"/>
      <w:marTop w:val="0"/>
      <w:marBottom w:val="0"/>
      <w:divBdr>
        <w:top w:val="none" w:sz="0" w:space="0" w:color="auto"/>
        <w:left w:val="none" w:sz="0" w:space="0" w:color="auto"/>
        <w:bottom w:val="none" w:sz="0" w:space="0" w:color="auto"/>
        <w:right w:val="none" w:sz="0" w:space="0" w:color="auto"/>
      </w:divBdr>
    </w:div>
    <w:div w:id="81306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FIRM!67002015.1</documentid>
  <senderid>EFOGLER</senderid>
  <senderemail>EFOGLER@EBGLAW.COM</senderemail>
  <lastmodified>2025-02-21T07:44:00.0000000-05:00</lastmodified>
  <database>FIRM</database>
</properties>
</file>

<file path=customXml/itemProps1.xml><?xml version="1.0" encoding="utf-8"?>
<ds:datastoreItem xmlns:ds="http://schemas.openxmlformats.org/officeDocument/2006/customXml" ds:itemID="{79BF58BF-093B-3F45-A462-62FE5629C26D}">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833</TotalTime>
  <Pages>3</Pages>
  <Words>970</Words>
  <Characters>6061</Characters>
  <Application>Microsoft Office Word</Application>
  <DocSecurity>8</DocSecurity>
  <Lines>95</Lines>
  <Paragraphs>22</Paragraphs>
  <ScaleCrop>false</ScaleCrop>
  <HeadingPairs>
    <vt:vector size="2" baseType="variant">
      <vt:variant>
        <vt:lpstr>Title</vt:lpstr>
      </vt:variant>
      <vt:variant>
        <vt:i4>1</vt:i4>
      </vt:variant>
    </vt:vector>
  </HeadingPairs>
  <TitlesOfParts>
    <vt:vector size="1" baseType="lpstr">
      <vt:lpstr>V3.0_FINAL_HIGH-LEVEL-SUMMARY-OF-KEY-CHANGES-FROM-V1.0_2.0</vt:lpstr>
    </vt:vector>
  </TitlesOfParts>
  <Manager/>
  <Company>Epstein Becker Green</Company>
  <LinksUpToDate>false</LinksUpToDate>
  <CharactersWithSpaces>7033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V3.0_FINAL_HIGH-LEVEL-SUMMARY-OF-KEY-CHANGES-FROM-V1.0_2.0</dc:title>
  <dc:subject/>
  <dc:creator>Emily Chi Fogler</dc:creator>
  <cp:keywords/>
  <dc:description/>
  <cp:lastModifiedBy>Witte, Elizabeth R</cp:lastModifiedBy>
  <cp:revision>39</cp:revision>
  <cp:lastPrinted>2025-02-19T22:02:00Z</cp:lastPrinted>
  <dcterms:created xsi:type="dcterms:W3CDTF">2025-02-19T22:41:00Z</dcterms:created>
  <dcterms:modified xsi:type="dcterms:W3CDTF">2025-02-24T15:03:00Z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FIRM:67002015v1</vt:lpwstr>
  </property>
  <property fmtid="{D5CDD505-2E9C-101B-9397-08002B2CF9AE}" pid="3" name="DocXFormat">
    <vt:lpwstr>EBGDocID</vt:lpwstr>
  </property>
  <property fmtid="{D5CDD505-2E9C-101B-9397-08002B2CF9AE}" pid="4" name="DocXLocation">
    <vt:lpwstr>EveryPage</vt:lpwstr>
  </property>
</Properties>
</file>