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EC78" w14:textId="400469ED" w:rsidR="008E7767" w:rsidRPr="00CE453E" w:rsidRDefault="00CE453E" w:rsidP="00CE453E">
      <w:pPr>
        <w:outlineLvl w:val="0"/>
        <w:rPr>
          <w:b/>
          <w:color w:val="2E3192"/>
          <w:sz w:val="32"/>
          <w:szCs w:val="32"/>
        </w:rPr>
        <w:sectPr w:rsidR="008E7767" w:rsidRPr="00CE453E" w:rsidSect="00D47028">
          <w:headerReference w:type="default" r:id="rId7"/>
          <w:footerReference w:type="default" r:id="rId8"/>
          <w:headerReference w:type="first" r:id="rId9"/>
          <w:footerReference w:type="first" r:id="rId10"/>
          <w:type w:val="continuous"/>
          <w:pgSz w:w="12240" w:h="15840"/>
          <w:pgMar w:top="2345" w:right="720" w:bottom="720" w:left="720" w:header="662" w:footer="1757" w:gutter="0"/>
          <w:cols w:space="720"/>
          <w:titlePg/>
          <w:docGrid w:linePitch="360"/>
        </w:sectPr>
      </w:pPr>
      <w:bookmarkStart w:id="0" w:name="_GoBack"/>
      <w:bookmarkEnd w:id="0"/>
      <w:r w:rsidRPr="00CE453E">
        <w:rPr>
          <w:b/>
          <w:color w:val="2E3192"/>
          <w:sz w:val="32"/>
          <w:szCs w:val="32"/>
        </w:rPr>
        <w:t xml:space="preserve">Relying Investigator Guidance </w:t>
      </w:r>
      <w:r>
        <w:rPr>
          <w:b/>
          <w:color w:val="2E3192"/>
          <w:sz w:val="32"/>
          <w:szCs w:val="32"/>
        </w:rPr>
        <w:t>a</w:t>
      </w:r>
      <w:r w:rsidRPr="00CE453E">
        <w:rPr>
          <w:b/>
          <w:color w:val="2E3192"/>
          <w:sz w:val="32"/>
          <w:szCs w:val="32"/>
        </w:rPr>
        <w:t>nd Checklist</w:t>
      </w:r>
      <w:r w:rsidRPr="00CE453E">
        <w:rPr>
          <w:rFonts w:ascii="Calibri" w:eastAsia="Calibri" w:hAnsi="Calibri" w:cs="Calibri"/>
          <w:b/>
          <w:bCs/>
          <w:color w:val="2E3192"/>
          <w:sz w:val="32"/>
          <w:szCs w:val="32"/>
        </w:rPr>
        <w:br/>
      </w:r>
    </w:p>
    <w:p w14:paraId="321ABBC6" w14:textId="77777777" w:rsidR="00D10121" w:rsidRDefault="00D10121" w:rsidP="00D10121">
      <w:pPr>
        <w:spacing w:after="0" w:line="240" w:lineRule="auto"/>
        <w:ind w:right="-20"/>
        <w:rPr>
          <w:rFonts w:eastAsia="Arial" w:cs="Arial"/>
          <w:b/>
        </w:rPr>
      </w:pPr>
    </w:p>
    <w:p w14:paraId="74ABCD78" w14:textId="0D25112C" w:rsidR="00CE453E" w:rsidRDefault="00CE453E" w:rsidP="00CE453E">
      <w:r>
        <w:t xml:space="preserve">As Principal Investigator at the </w:t>
      </w:r>
      <w:r w:rsidRPr="00631DBA">
        <w:rPr>
          <w:b/>
        </w:rPr>
        <w:t>Relying</w:t>
      </w:r>
      <w:r>
        <w:t xml:space="preserve"> </w:t>
      </w:r>
      <w:r w:rsidRPr="00072DE9">
        <w:rPr>
          <w:b/>
        </w:rPr>
        <w:t>Institution</w:t>
      </w:r>
      <w:r>
        <w:t xml:space="preserve"> for a study that may be overseen by an external IRB, you should be aware of your responsibilities. Once you have agreed to collaborate with an investigator at another institution and intend to use an external IRB for oversight of this study:</w:t>
      </w:r>
    </w:p>
    <w:p w14:paraId="7DF66B94" w14:textId="56F61C1D" w:rsidR="00CE453E" w:rsidRDefault="00214941" w:rsidP="00CE453E">
      <w:pPr>
        <w:spacing w:after="160" w:line="259" w:lineRule="auto"/>
        <w:ind w:left="630" w:hanging="270"/>
      </w:pPr>
      <w:sdt>
        <w:sdtPr>
          <w:rPr>
            <w:b/>
          </w:rPr>
          <w:id w:val="1711834794"/>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CE453E">
        <w:t xml:space="preserve"> You should contact the IRB administration or relevant Human Research Protection Program (HRPP) personnel at your institution to: </w:t>
      </w:r>
    </w:p>
    <w:p w14:paraId="7189F7B0" w14:textId="2CB1BEC6" w:rsidR="00CE453E" w:rsidRDefault="00214941" w:rsidP="00CE453E">
      <w:pPr>
        <w:spacing w:after="160" w:line="259" w:lineRule="auto"/>
        <w:ind w:left="1080"/>
      </w:pPr>
      <w:sdt>
        <w:sdtPr>
          <w:rPr>
            <w:b/>
          </w:rPr>
          <w:id w:val="-1958555879"/>
          <w14:checkbox>
            <w14:checked w14:val="0"/>
            <w14:checkedState w14:val="2612" w14:font="MS Gothic"/>
            <w14:uncheckedState w14:val="2610" w14:font="MS Gothic"/>
          </w14:checkbox>
        </w:sdtPr>
        <w:sdtEndPr/>
        <w:sdtContent>
          <w:r w:rsidR="00CE453E">
            <w:rPr>
              <w:rFonts w:ascii="MS Gothic" w:eastAsia="MS Gothic" w:hAnsi="MS Gothic" w:hint="eastAsia"/>
              <w:b/>
            </w:rPr>
            <w:t>☐</w:t>
          </w:r>
        </w:sdtContent>
      </w:sdt>
      <w:r w:rsidR="00CE453E">
        <w:t xml:space="preserve"> Discuss whether ceding IRB oversight to an external IRB is appropriate.</w:t>
      </w:r>
    </w:p>
    <w:p w14:paraId="54EFFC91" w14:textId="5C54348E" w:rsidR="00CE453E" w:rsidRDefault="00214941" w:rsidP="00CE453E">
      <w:pPr>
        <w:spacing w:after="160" w:line="259" w:lineRule="auto"/>
        <w:ind w:left="1350" w:hanging="270"/>
      </w:pPr>
      <w:sdt>
        <w:sdtPr>
          <w:rPr>
            <w:b/>
          </w:rPr>
          <w:id w:val="752712171"/>
          <w14:checkbox>
            <w14:checked w14:val="0"/>
            <w14:checkedState w14:val="2612" w14:font="MS Gothic"/>
            <w14:uncheckedState w14:val="2610" w14:font="MS Gothic"/>
          </w14:checkbox>
        </w:sdtPr>
        <w:sdtEndPr/>
        <w:sdtContent>
          <w:r w:rsidR="00CE453E">
            <w:rPr>
              <w:rFonts w:ascii="MS Gothic" w:eastAsia="MS Gothic" w:hAnsi="MS Gothic" w:hint="eastAsia"/>
              <w:b/>
            </w:rPr>
            <w:t>☐</w:t>
          </w:r>
        </w:sdtContent>
      </w:sdt>
      <w:r w:rsidR="00CE453E">
        <w:t xml:space="preserve"> Provide them with details about the study (including your study team’s role), the proposed reviewing IRB, and the lead investigator’s name and institution.</w:t>
      </w:r>
    </w:p>
    <w:p w14:paraId="15B93A98" w14:textId="77777777" w:rsidR="00CE453E" w:rsidRDefault="00CE453E" w:rsidP="00CE453E">
      <w:pPr>
        <w:pStyle w:val="ListParagraph"/>
        <w:numPr>
          <w:ilvl w:val="2"/>
          <w:numId w:val="28"/>
        </w:numPr>
        <w:spacing w:after="160" w:line="259" w:lineRule="auto"/>
      </w:pPr>
      <w:r>
        <w:t xml:space="preserve">Obtain a copy of the </w:t>
      </w:r>
      <w:proofErr w:type="spellStart"/>
      <w:r>
        <w:t>studywide</w:t>
      </w:r>
      <w:proofErr w:type="spellEnd"/>
      <w:r>
        <w:t xml:space="preserve"> protocol and template consent documents(s), which will help facilitate the discussion with your local IRB/HRPP.</w:t>
      </w:r>
    </w:p>
    <w:p w14:paraId="7E098C9E" w14:textId="13314949" w:rsidR="00CE453E" w:rsidRDefault="00214941" w:rsidP="003A0738">
      <w:pPr>
        <w:spacing w:after="160" w:line="259" w:lineRule="auto"/>
        <w:ind w:left="360"/>
      </w:pPr>
      <w:sdt>
        <w:sdtPr>
          <w:rPr>
            <w:b/>
          </w:rPr>
          <w:id w:val="-1902281973"/>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If your institution agrees to cede review to an external IRB, you will be asked to:</w:t>
      </w:r>
    </w:p>
    <w:p w14:paraId="4F647A77" w14:textId="7D2DCA13" w:rsidR="00CE453E" w:rsidRDefault="00214941" w:rsidP="003A0738">
      <w:pPr>
        <w:spacing w:after="160" w:line="259" w:lineRule="auto"/>
        <w:ind w:left="1080"/>
      </w:pPr>
      <w:sdt>
        <w:sdtPr>
          <w:rPr>
            <w:b/>
          </w:rPr>
          <w:id w:val="-766462674"/>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Provide the IRB administration or relevant HRPP personnel at your institution with:</w:t>
      </w:r>
    </w:p>
    <w:p w14:paraId="5CBB04D1" w14:textId="77777777" w:rsidR="00CE453E" w:rsidRDefault="00CE453E" w:rsidP="00CE453E">
      <w:pPr>
        <w:pStyle w:val="ListParagraph"/>
        <w:numPr>
          <w:ilvl w:val="2"/>
          <w:numId w:val="28"/>
        </w:numPr>
        <w:spacing w:after="160" w:line="259" w:lineRule="auto"/>
      </w:pPr>
      <w:r>
        <w:t>The names and roles of all key study personnel on the local study team</w:t>
      </w:r>
    </w:p>
    <w:p w14:paraId="0DB49ABF" w14:textId="77777777" w:rsidR="00CE453E" w:rsidRDefault="00CE453E" w:rsidP="00CE453E">
      <w:pPr>
        <w:pStyle w:val="ListParagraph"/>
        <w:numPr>
          <w:ilvl w:val="2"/>
          <w:numId w:val="28"/>
        </w:numPr>
        <w:spacing w:after="160" w:line="259" w:lineRule="auto"/>
      </w:pPr>
      <w:r>
        <w:t>Any management plans for potential conflicts of interest (COI) relevant to the study that will be ceded to the external IRB, including any new or altered management plans put in place throughout the lifespan of the study.</w:t>
      </w:r>
    </w:p>
    <w:p w14:paraId="64A15C8A" w14:textId="1A79F9E6" w:rsidR="00CE453E" w:rsidRDefault="00214941" w:rsidP="003A0738">
      <w:pPr>
        <w:spacing w:after="160" w:line="259" w:lineRule="auto"/>
        <w:ind w:left="1350" w:hanging="270"/>
      </w:pPr>
      <w:sdt>
        <w:sdtPr>
          <w:rPr>
            <w:b/>
          </w:rPr>
          <w:id w:val="1920991945"/>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Register the study at your institution according to local processes, such as creating a shell study in the local electronic system and uploading documents received.</w:t>
      </w:r>
    </w:p>
    <w:p w14:paraId="1D67FB18" w14:textId="2F97F32D" w:rsidR="00CE453E" w:rsidRDefault="00214941" w:rsidP="003A0738">
      <w:pPr>
        <w:spacing w:after="160" w:line="259" w:lineRule="auto"/>
        <w:ind w:left="1350" w:hanging="270"/>
      </w:pPr>
      <w:sdt>
        <w:sdtPr>
          <w:rPr>
            <w:b/>
          </w:rPr>
          <w:id w:val="-1461177343"/>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Promptly respond</w:t>
      </w:r>
      <w:r w:rsidR="00CE453E" w:rsidRPr="001A5475">
        <w:t xml:space="preserve"> to questions or requests for information from the Lead Study Team (or </w:t>
      </w:r>
      <w:r w:rsidR="00CE453E">
        <w:t xml:space="preserve">their </w:t>
      </w:r>
      <w:r w:rsidR="00CE453E" w:rsidRPr="001A5475">
        <w:t>designee) as well as from the Reviewing IRB.</w:t>
      </w:r>
    </w:p>
    <w:p w14:paraId="39187CD8" w14:textId="25A44E87" w:rsidR="00CE453E" w:rsidRDefault="00214941" w:rsidP="003A0738">
      <w:pPr>
        <w:spacing w:after="160" w:line="259" w:lineRule="auto"/>
        <w:ind w:left="1350" w:hanging="270"/>
      </w:pPr>
      <w:sdt>
        <w:sdtPr>
          <w:rPr>
            <w:b/>
          </w:rPr>
          <w:id w:val="-424647402"/>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rsidRPr="0040210B">
        <w:t>Participat</w:t>
      </w:r>
      <w:r w:rsidR="00CE453E">
        <w:t>e, as required,</w:t>
      </w:r>
      <w:r w:rsidR="00CE453E" w:rsidRPr="0040210B">
        <w:t xml:space="preserve"> in conference calls regarding a study as requested by the Lead Study Team, Reviewing IRB, or </w:t>
      </w:r>
      <w:r w:rsidR="00CE453E">
        <w:t>your local IRB/HRPP</w:t>
      </w:r>
      <w:r w:rsidR="00CE453E" w:rsidRPr="0040210B">
        <w:t>.</w:t>
      </w:r>
      <w:r w:rsidR="00CE453E" w:rsidRPr="001A5475">
        <w:t xml:space="preserve"> </w:t>
      </w:r>
    </w:p>
    <w:p w14:paraId="7B7A3BFD" w14:textId="1C68661E" w:rsidR="00CE453E" w:rsidRDefault="00214941" w:rsidP="003A0738">
      <w:pPr>
        <w:spacing w:after="160" w:line="259" w:lineRule="auto"/>
        <w:ind w:left="1350" w:hanging="270"/>
      </w:pPr>
      <w:sdt>
        <w:sdtPr>
          <w:rPr>
            <w:b/>
          </w:rPr>
          <w:id w:val="1456134226"/>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 xml:space="preserve">Become familiar with the </w:t>
      </w:r>
      <w:r w:rsidR="00CE453E" w:rsidRPr="00D318AC">
        <w:t xml:space="preserve">reportable event </w:t>
      </w:r>
      <w:r w:rsidR="00CE453E">
        <w:t>policy of the Reviewing IRB to ensure that you appropriately report protocol deviations, noncompliance, significant subject complaints, subject injuries, unanticipated problems, or other events required by the Reviewing IRB to be reported and within the timeframes required.</w:t>
      </w:r>
    </w:p>
    <w:p w14:paraId="1B5C4ABB" w14:textId="0F2E0658" w:rsidR="00CE453E" w:rsidRDefault="00214941" w:rsidP="003A0738">
      <w:pPr>
        <w:spacing w:after="160" w:line="259" w:lineRule="auto"/>
        <w:ind w:left="1350" w:hanging="270"/>
      </w:pPr>
      <w:sdt>
        <w:sdtPr>
          <w:rPr>
            <w:b/>
          </w:rPr>
          <w:id w:val="-666635224"/>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Ensure that all local reviews and sign offs that, in addition to IRB approval, are in place before a study is activated, such as coverage analysis, department approvals, data use agreements, material transfer agreements, ancillary committee reviews (e.g., radiology, nursing, and pharmacy).</w:t>
      </w:r>
    </w:p>
    <w:p w14:paraId="3EAB981D" w14:textId="3B3723B8" w:rsidR="00CE453E" w:rsidRDefault="00214941" w:rsidP="003A0738">
      <w:pPr>
        <w:spacing w:after="160" w:line="259" w:lineRule="auto"/>
        <w:ind w:left="1350" w:hanging="270"/>
      </w:pPr>
      <w:sdt>
        <w:sdtPr>
          <w:rPr>
            <w:b/>
          </w:rPr>
          <w:id w:val="-412396260"/>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Work</w:t>
      </w:r>
      <w:r w:rsidR="00CE453E" w:rsidRPr="00B11E0A">
        <w:t xml:space="preserve"> with the Lead Study Team and the </w:t>
      </w:r>
      <w:r w:rsidR="00CE453E">
        <w:t xml:space="preserve">IRB/HRPP </w:t>
      </w:r>
      <w:r w:rsidR="00CE453E" w:rsidRPr="00B11E0A">
        <w:t xml:space="preserve">POC from </w:t>
      </w:r>
      <w:r w:rsidR="00CE453E">
        <w:t xml:space="preserve">your </w:t>
      </w:r>
      <w:r w:rsidR="00CE453E" w:rsidRPr="00B11E0A">
        <w:t>institution</w:t>
      </w:r>
      <w:r w:rsidR="00CE453E">
        <w:t xml:space="preserve"> </w:t>
      </w:r>
      <w:r w:rsidR="00CE453E" w:rsidRPr="00B11E0A">
        <w:t xml:space="preserve">to incorporate </w:t>
      </w:r>
      <w:r w:rsidR="00CE453E">
        <w:t xml:space="preserve">locally </w:t>
      </w:r>
      <w:r w:rsidR="00CE453E" w:rsidRPr="00B11E0A">
        <w:t xml:space="preserve">required language into the consent template to be used </w:t>
      </w:r>
      <w:r w:rsidR="00CE453E">
        <w:t>by the local study team, such as institutionally required compensation for injury language, local study team contact information, and additional costs that subjects may incur that differ from those identified in the template consent form.</w:t>
      </w:r>
    </w:p>
    <w:p w14:paraId="57F76281" w14:textId="5DD139D2" w:rsidR="00CE453E" w:rsidRDefault="00214941" w:rsidP="003A0738">
      <w:pPr>
        <w:spacing w:after="160" w:line="259" w:lineRule="auto"/>
        <w:ind w:left="1350" w:hanging="270"/>
      </w:pPr>
      <w:sdt>
        <w:sdtPr>
          <w:rPr>
            <w:b/>
          </w:rPr>
          <w:id w:val="-1698459534"/>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For externally funded studies, p</w:t>
      </w:r>
      <w:r w:rsidR="00CE453E" w:rsidRPr="00F81827">
        <w:t>rovid</w:t>
      </w:r>
      <w:r w:rsidR="00CE453E">
        <w:t>e</w:t>
      </w:r>
      <w:r w:rsidR="00CE453E" w:rsidRPr="00F81827">
        <w:t xml:space="preserve"> </w:t>
      </w:r>
      <w:r w:rsidR="00CE453E">
        <w:t xml:space="preserve">your </w:t>
      </w:r>
      <w:r w:rsidR="00CE453E" w:rsidRPr="00F81827">
        <w:t xml:space="preserve">sponsored programs office with documentation that IRB oversight for a study has been ceded to and approved by an </w:t>
      </w:r>
      <w:r w:rsidR="00CE453E">
        <w:t xml:space="preserve">external </w:t>
      </w:r>
      <w:r w:rsidR="00CE453E" w:rsidRPr="00F81827">
        <w:t>IRB.</w:t>
      </w:r>
    </w:p>
    <w:p w14:paraId="488AE420" w14:textId="3FCD7979" w:rsidR="00CE453E" w:rsidRDefault="00214941" w:rsidP="003A0738">
      <w:pPr>
        <w:spacing w:after="160" w:line="259" w:lineRule="auto"/>
        <w:ind w:left="1350" w:hanging="270"/>
      </w:pPr>
      <w:sdt>
        <w:sdtPr>
          <w:rPr>
            <w:b/>
          </w:rPr>
          <w:id w:val="2101832617"/>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Notify local IRB administration/HRPP personnel of any staff changes so they can confirm their training is current and help ensure any relevant COI management plans are communicated to the Reviewing IRB.</w:t>
      </w:r>
    </w:p>
    <w:p w14:paraId="135E83BB" w14:textId="6EABED6E" w:rsidR="00CE453E" w:rsidRDefault="00214941" w:rsidP="003A0738">
      <w:pPr>
        <w:spacing w:after="160" w:line="259" w:lineRule="auto"/>
        <w:ind w:left="1350" w:hanging="270"/>
      </w:pPr>
      <w:sdt>
        <w:sdtPr>
          <w:rPr>
            <w:b/>
          </w:rPr>
          <w:id w:val="-1854718324"/>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 xml:space="preserve">Notify the lead PI of: </w:t>
      </w:r>
    </w:p>
    <w:p w14:paraId="2BF06A30" w14:textId="77777777" w:rsidR="00CE453E" w:rsidRDefault="00CE453E" w:rsidP="00CE453E">
      <w:pPr>
        <w:pStyle w:val="ListParagraph"/>
        <w:numPr>
          <w:ilvl w:val="2"/>
          <w:numId w:val="28"/>
        </w:numPr>
        <w:spacing w:after="160" w:line="259" w:lineRule="auto"/>
      </w:pPr>
      <w:r>
        <w:t xml:space="preserve">Any reportable events that occur locally, according to regulations and the Reviewing IRB’s policy. </w:t>
      </w:r>
    </w:p>
    <w:p w14:paraId="41267154" w14:textId="77777777" w:rsidR="00CE453E" w:rsidRDefault="00CE453E" w:rsidP="00CE453E">
      <w:pPr>
        <w:pStyle w:val="ListParagraph"/>
        <w:numPr>
          <w:ilvl w:val="2"/>
          <w:numId w:val="28"/>
        </w:numPr>
        <w:spacing w:after="160" w:line="259" w:lineRule="auto"/>
      </w:pPr>
      <w:r>
        <w:t>A</w:t>
      </w:r>
      <w:r w:rsidRPr="00E17765">
        <w:t>ny changes (including</w:t>
      </w:r>
      <w:r>
        <w:t xml:space="preserve"> those related to</w:t>
      </w:r>
      <w:r w:rsidRPr="00E17765">
        <w:t xml:space="preserve"> funding and personnel) in accordance with the Reviewing IRB’s policies and procedures for timing and content of such submissions.</w:t>
      </w:r>
    </w:p>
    <w:p w14:paraId="7AD67EB3" w14:textId="77777777" w:rsidR="00CE453E" w:rsidRDefault="00CE453E" w:rsidP="00CE453E">
      <w:pPr>
        <w:pStyle w:val="ListParagraph"/>
        <w:numPr>
          <w:ilvl w:val="2"/>
          <w:numId w:val="28"/>
        </w:numPr>
        <w:spacing w:after="160" w:line="259" w:lineRule="auto"/>
      </w:pPr>
      <w:r>
        <w:t>Any management plans, including any updates to these plans, as relevant to the study.</w:t>
      </w:r>
    </w:p>
    <w:p w14:paraId="11C79B68" w14:textId="77777777" w:rsidR="00CE453E" w:rsidRDefault="00CE453E" w:rsidP="00CE453E">
      <w:pPr>
        <w:pStyle w:val="ListParagraph"/>
        <w:numPr>
          <w:ilvl w:val="2"/>
          <w:numId w:val="28"/>
        </w:numPr>
        <w:spacing w:after="160" w:line="259" w:lineRule="auto"/>
      </w:pPr>
      <w:r>
        <w:t>Any applicable information for continuing review progress reports in accordance with the Reviewing IRB’s policies and procedures for timing and content of such submissions.</w:t>
      </w:r>
    </w:p>
    <w:p w14:paraId="31A19A5B" w14:textId="093E5E23" w:rsidR="00CE453E" w:rsidRDefault="00214941" w:rsidP="003A0738">
      <w:pPr>
        <w:spacing w:after="160" w:line="259" w:lineRule="auto"/>
        <w:ind w:left="1350" w:hanging="270"/>
      </w:pPr>
      <w:sdt>
        <w:sdtPr>
          <w:rPr>
            <w:b/>
          </w:rPr>
          <w:id w:val="-1413849583"/>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Follow</w:t>
      </w:r>
      <w:r w:rsidR="00CE453E" w:rsidRPr="00295B0C">
        <w:t xml:space="preserve"> all </w:t>
      </w:r>
      <w:r w:rsidR="00CE453E">
        <w:t xml:space="preserve">determinations </w:t>
      </w:r>
      <w:r w:rsidR="00CE453E" w:rsidRPr="00295B0C">
        <w:t xml:space="preserve">of the </w:t>
      </w:r>
      <w:r w:rsidR="00CE453E">
        <w:t>Reviewing IRB</w:t>
      </w:r>
      <w:r w:rsidR="00CE453E" w:rsidRPr="00295B0C">
        <w:t>.</w:t>
      </w:r>
    </w:p>
    <w:p w14:paraId="1FAB6A08" w14:textId="08DA568C" w:rsidR="00CE453E" w:rsidRDefault="00214941" w:rsidP="003A0738">
      <w:pPr>
        <w:spacing w:after="160" w:line="259" w:lineRule="auto"/>
        <w:ind w:left="1350" w:hanging="270"/>
      </w:pPr>
      <w:sdt>
        <w:sdtPr>
          <w:rPr>
            <w:b/>
          </w:rPr>
          <w:id w:val="1901795602"/>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t>Only implement changes of protocol, including local variations, after the Reviewing IRB has approved them, except in cases where a change is required to avoid an apparent immediate hazard to participants.</w:t>
      </w:r>
    </w:p>
    <w:p w14:paraId="0E0F67A3" w14:textId="50E0044A" w:rsidR="00CE453E" w:rsidRDefault="00214941" w:rsidP="003A0738">
      <w:pPr>
        <w:spacing w:after="160" w:line="259" w:lineRule="auto"/>
        <w:ind w:left="1350" w:hanging="270"/>
      </w:pPr>
      <w:sdt>
        <w:sdtPr>
          <w:rPr>
            <w:b/>
          </w:rPr>
          <w:id w:val="1986890288"/>
          <w14:checkbox>
            <w14:checked w14:val="0"/>
            <w14:checkedState w14:val="2612" w14:font="MS Gothic"/>
            <w14:uncheckedState w14:val="2610" w14:font="MS Gothic"/>
          </w14:checkbox>
        </w:sdtPr>
        <w:sdtEndPr/>
        <w:sdtContent>
          <w:r w:rsidR="003A0738">
            <w:rPr>
              <w:rFonts w:ascii="MS Gothic" w:eastAsia="MS Gothic" w:hAnsi="MS Gothic" w:hint="eastAsia"/>
              <w:b/>
            </w:rPr>
            <w:t>☐</w:t>
          </w:r>
        </w:sdtContent>
      </w:sdt>
      <w:r w:rsidR="003A0738">
        <w:t xml:space="preserve"> </w:t>
      </w:r>
      <w:r w:rsidR="00CE453E" w:rsidRPr="00FA2909">
        <w:t>Provid</w:t>
      </w:r>
      <w:r w:rsidR="00CE453E">
        <w:t>e</w:t>
      </w:r>
      <w:r w:rsidR="00CE453E" w:rsidRPr="00FA2909">
        <w:t>, upon request, access to study records for audit by the local institution, the Reviewing IRB’s institution, and other regulatory or monitoring entities.</w:t>
      </w:r>
    </w:p>
    <w:p w14:paraId="63A1399A" w14:textId="3888D6F9" w:rsidR="00C3421E" w:rsidRPr="00B676C4" w:rsidRDefault="00C3421E" w:rsidP="00CE453E">
      <w:pPr>
        <w:spacing w:after="160" w:line="259" w:lineRule="auto"/>
        <w:ind w:left="720" w:hanging="360"/>
        <w:rPr>
          <w:rFonts w:cstheme="minorHAnsi"/>
        </w:rPr>
      </w:pPr>
    </w:p>
    <w:sectPr w:rsidR="00C3421E" w:rsidRPr="00B676C4" w:rsidSect="00DF66F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11" w:right="720" w:bottom="720" w:left="720" w:header="662"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191F4" w14:textId="77777777" w:rsidR="00214941" w:rsidRDefault="00214941" w:rsidP="00BE1911">
      <w:pPr>
        <w:spacing w:after="0" w:line="240" w:lineRule="auto"/>
      </w:pPr>
      <w:r>
        <w:separator/>
      </w:r>
    </w:p>
  </w:endnote>
  <w:endnote w:type="continuationSeparator" w:id="0">
    <w:p w14:paraId="2A438BBA" w14:textId="77777777" w:rsidR="00214941" w:rsidRDefault="00214941"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MT">
    <w:panose1 w:val="020B0604020202020204"/>
    <w:charset w:val="00"/>
    <w:family w:val="auto"/>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3D5898E" id="_x0000_t202" coordsize="21600,21600" o:spt="202" path="m0,0l0,21600,21600,21600,2160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14941"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" filled="f" stroked="f">
              <v:textbox inset="0,,0">
                <w:txbxContent>
                  <w:p w14:paraId="59A6217A" w14:textId="77777777" w:rsidR="002E7B23" w:rsidRPr="003810F4" w:rsidRDefault="006E2F40"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B97F" w14:textId="05A37C99" w:rsidR="00DE0FE3" w:rsidRPr="00B75AE5" w:rsidRDefault="00DE0FE3" w:rsidP="00DE0FE3">
    <w:pPr>
      <w:pStyle w:val="Footer"/>
      <w:framePr w:w="230" w:h="1152" w:hRule="exact" w:wrap="notBeside" w:vAnchor="text" w:hAnchor="page" w:x="11276" w:y="332"/>
      <w:jc w:val="right"/>
      <w:rPr>
        <w:rStyle w:val="PageNumber"/>
        <w:color w:val="404040" w:themeColor="text1" w:themeTint="BF"/>
        <w:sz w:val="16"/>
        <w:szCs w:val="16"/>
      </w:rPr>
    </w:pPr>
    <w:r w:rsidRPr="00B75AE5">
      <w:rPr>
        <w:rStyle w:val="PageNumber"/>
        <w:color w:val="404040" w:themeColor="text1" w:themeTint="BF"/>
        <w:sz w:val="16"/>
        <w:szCs w:val="16"/>
      </w:rPr>
      <w:t>1</w:t>
    </w:r>
  </w:p>
  <w:p w14:paraId="7E8D36F3" w14:textId="345E9DDA" w:rsidR="00F3457B" w:rsidRDefault="00B930F6" w:rsidP="002E7B23">
    <w:pPr>
      <w:pStyle w:val="Footer"/>
      <w:ind w:right="360"/>
    </w:pPr>
    <w:r>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2A9EB4D" id="_x0000_t202" coordsize="21600,21600" o:spt="202" path="m0,0l0,21600,21600,21600,21600,0xe">
              <v:stroke joinstyle="miter"/>
              <v:path gradientshapeok="t" o:connecttype="rect"/>
            </v:shapetype>
            <v:shape id="Text Box 3" o:spid="_x0000_s1030"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" filled="f" stroked="f">
              <v:textbo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00A7DD4" id="Text Box 5" o:spid="_x0000_s1031"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" filled="f" stroked="f">
              <v:textbox inset="0,0,0,0">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214941" w:rsidP="002E7B23">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5808BC72" id="Text Box 4" o:spid="_x0000_s1032"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" filled="f" stroked="f">
              <v:textbox inset="0,,0">
                <w:txbxContent>
                  <w:p w14:paraId="71923116" w14:textId="77777777" w:rsidR="002E7B23" w:rsidRPr="00D83843" w:rsidRDefault="006E2F40" w:rsidP="002E7B23">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4CCC" w14:textId="77777777" w:rsidR="00C90DED" w:rsidRPr="00746A23" w:rsidRDefault="00C90DED" w:rsidP="00C90DED">
    <w:pPr>
      <w:pStyle w:val="Footer"/>
      <w:framePr w:w="230" w:h="1155" w:hRule="exact" w:wrap="notBeside" w:vAnchor="text" w:hAnchor="page" w:x="11272" w:y="408"/>
      <w:jc w:val="right"/>
      <w:rPr>
        <w:rStyle w:val="PageNumber"/>
        <w:color w:val="404040" w:themeColor="text1" w:themeTint="BF"/>
        <w:sz w:val="16"/>
        <w:szCs w:val="16"/>
      </w:rPr>
    </w:pPr>
    <w:r w:rsidRPr="00746A23">
      <w:rPr>
        <w:rStyle w:val="PageNumber"/>
        <w:color w:val="404040" w:themeColor="text1" w:themeTint="BF"/>
        <w:sz w:val="16"/>
        <w:szCs w:val="16"/>
      </w:rPr>
      <w:fldChar w:fldCharType="begin"/>
    </w:r>
    <w:r w:rsidRPr="00746A23">
      <w:rPr>
        <w:rStyle w:val="PageNumber"/>
        <w:color w:val="404040" w:themeColor="text1" w:themeTint="BF"/>
        <w:sz w:val="16"/>
        <w:szCs w:val="16"/>
      </w:rPr>
      <w:instrText xml:space="preserve">PAGE  </w:instrText>
    </w:r>
    <w:r w:rsidRPr="00746A23">
      <w:rPr>
        <w:rStyle w:val="PageNumber"/>
        <w:color w:val="404040" w:themeColor="text1" w:themeTint="BF"/>
        <w:sz w:val="16"/>
        <w:szCs w:val="16"/>
      </w:rPr>
      <w:fldChar w:fldCharType="separate"/>
    </w:r>
    <w:r w:rsidR="003A0738">
      <w:rPr>
        <w:rStyle w:val="PageNumber"/>
        <w:noProof/>
        <w:color w:val="404040" w:themeColor="text1" w:themeTint="BF"/>
        <w:sz w:val="16"/>
        <w:szCs w:val="16"/>
      </w:rPr>
      <w:t>2</w:t>
    </w:r>
    <w:r w:rsidRPr="00746A23">
      <w:rPr>
        <w:rStyle w:val="PageNumber"/>
        <w:color w:val="404040" w:themeColor="text1" w:themeTint="BF"/>
        <w:sz w:val="16"/>
        <w:szCs w:val="16"/>
      </w:rPr>
      <w:fldChar w:fldCharType="end"/>
    </w:r>
  </w:p>
  <w:p w14:paraId="732EE9D2" w14:textId="2C1CA2CA" w:rsidR="008300C6" w:rsidRDefault="00DE0FE3" w:rsidP="00DE0FE3">
    <w:pPr>
      <w:pStyle w:val="Footer"/>
      <w:ind w:right="360"/>
    </w:pPr>
    <w:r>
      <w:rPr>
        <w:noProof/>
      </w:rPr>
      <mc:AlternateContent>
        <mc:Choice Requires="wps">
          <w:drawing>
            <wp:anchor distT="0" distB="0" distL="114300" distR="114300" simplePos="0" relativeHeight="251668480" behindDoc="0" locked="0" layoutInCell="1" allowOverlap="1" wp14:anchorId="359336CE" wp14:editId="75B301B9">
              <wp:simplePos x="0" y="0"/>
              <wp:positionH relativeFrom="column">
                <wp:posOffset>1675765</wp:posOffset>
              </wp:positionH>
              <wp:positionV relativeFrom="paragraph">
                <wp:posOffset>141605</wp:posOffset>
              </wp:positionV>
              <wp:extent cx="397764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39776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59336CE" id="_x0000_t202" coordsize="21600,21600" o:spt="202" path="m0,0l0,21600,21600,21600,21600,0xe">
              <v:stroke joinstyle="miter"/>
              <v:path gradientshapeok="t" o:connecttype="rect"/>
            </v:shapetype>
            <v:shape id="Text Box 13" o:spid="_x0000_s1033" type="#_x0000_t202" style="position:absolute;margin-left:131.95pt;margin-top:11.15pt;width:313.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" filled="f" stroked="f">
              <v:textbo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619DE5F7">
              <wp:simplePos x="0" y="0"/>
              <wp:positionH relativeFrom="column">
                <wp:posOffset>-3810</wp:posOffset>
              </wp:positionH>
              <wp:positionV relativeFrom="paragraph">
                <wp:posOffset>492125</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68DA167" id="Text Box 15" o:spid="_x0000_s1034" type="#_x0000_t202" style="position:absolute;margin-left:-.3pt;margin-top:38.7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" filled="f" stroked="f">
              <v:textbox inset="0,0,0,0">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D0EC795" wp14:editId="6303DDAF">
              <wp:simplePos x="0" y="0"/>
              <wp:positionH relativeFrom="column">
                <wp:posOffset>-5080</wp:posOffset>
              </wp:positionH>
              <wp:positionV relativeFrom="paragraph">
                <wp:posOffset>147955</wp:posOffset>
              </wp:positionV>
              <wp:extent cx="1605915" cy="342528"/>
              <wp:effectExtent l="0" t="0" r="19685" b="0"/>
              <wp:wrapNone/>
              <wp:docPr id="14" name="Text Box 1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214941" w:rsidP="00DE0FE3">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7D0EC795" id="Text Box 14" o:spid="_x0000_s1035" type="#_x0000_t202" style="position:absolute;margin-left:-.4pt;margin-top:11.65pt;width:126.45pt;height:2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" filled="f" stroked="f">
              <v:textbox inset="0,,0">
                <w:txbxContent>
                  <w:p w14:paraId="5809F822" w14:textId="77777777" w:rsidR="00DE0FE3" w:rsidRPr="00D83843" w:rsidRDefault="006E2F40" w:rsidP="00DE0FE3">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9C0C" w14:textId="77777777" w:rsidR="00214941" w:rsidRDefault="00214941" w:rsidP="00BE1911">
      <w:pPr>
        <w:spacing w:after="0" w:line="240" w:lineRule="auto"/>
      </w:pPr>
      <w:r>
        <w:separator/>
      </w:r>
    </w:p>
  </w:footnote>
  <w:footnote w:type="continuationSeparator" w:id="0">
    <w:p w14:paraId="5933D24E" w14:textId="77777777" w:rsidR="00214941" w:rsidRDefault="00214941"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0316FAC3" w:rsidR="00F3457B" w:rsidRDefault="00D10121">
    <w:pPr>
      <w:pStyle w:val="Header"/>
    </w:pPr>
    <w:r>
      <w:rPr>
        <w:noProof/>
      </w:rPr>
      <mc:AlternateContent>
        <mc:Choice Requires="wps">
          <w:drawing>
            <wp:anchor distT="0" distB="0" distL="114300" distR="114300" simplePos="0" relativeHeight="251666432" behindDoc="0" locked="0" layoutInCell="1" allowOverlap="1" wp14:anchorId="01A3F8AB" wp14:editId="1FD70EEE">
              <wp:simplePos x="0" y="0"/>
              <wp:positionH relativeFrom="column">
                <wp:posOffset>1737360</wp:posOffset>
              </wp:positionH>
              <wp:positionV relativeFrom="paragraph">
                <wp:posOffset>151130</wp:posOffset>
              </wp:positionV>
              <wp:extent cx="5032375" cy="688340"/>
              <wp:effectExtent l="0" t="0" r="22225" b="22860"/>
              <wp:wrapNone/>
              <wp:docPr id="11" name="Text Box 11"/>
              <wp:cNvGraphicFramePr/>
              <a:graphic xmlns:a="http://schemas.openxmlformats.org/drawingml/2006/main">
                <a:graphicData uri="http://schemas.microsoft.com/office/word/2010/wordprocessingShape">
                  <wps:wsp>
                    <wps:cNvSpPr txBox="1"/>
                    <wps:spPr>
                      <a:xfrm>
                        <a:off x="0" y="0"/>
                        <a:ext cx="503237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2AAD6C" w14:textId="0F6A376D" w:rsidR="00DE0FE3" w:rsidRPr="00CE453E" w:rsidRDefault="004A2487" w:rsidP="00DE0FE3">
                          <w:pPr>
                            <w:spacing w:after="80" w:line="240" w:lineRule="auto"/>
                            <w:rPr>
                              <w:rFonts w:cs="Times New Roman"/>
                              <w:i/>
                              <w:sz w:val="20"/>
                              <w:szCs w:val="20"/>
                            </w:rPr>
                          </w:pPr>
                          <w:r w:rsidRPr="00CE453E">
                            <w:rPr>
                              <w:b/>
                              <w:sz w:val="20"/>
                              <w:szCs w:val="20"/>
                            </w:rPr>
                            <w:t>Purpose of form:</w:t>
                          </w:r>
                          <w:r w:rsidRPr="00CE453E">
                            <w:rPr>
                              <w:i/>
                              <w:sz w:val="20"/>
                              <w:szCs w:val="20"/>
                            </w:rPr>
                            <w:t xml:space="preserve"> </w:t>
                          </w:r>
                          <w:r w:rsidR="00CE453E" w:rsidRPr="00CE453E">
                            <w:rPr>
                              <w:i/>
                              <w:sz w:val="20"/>
                              <w:szCs w:val="20"/>
                            </w:rPr>
                            <w:t>Relying institutions can use this form to provide their local study teams with guidance regarding the investigator’s responsibilities when a study is under the oversight of an IRB external to their institution, particularly when the SMART IRB Standard Operation Procedures are followed. Language in this document should be adapted to reflect local processes.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1A3F8AB" id="_x0000_t202" coordsize="21600,21600" o:spt="202" path="m0,0l0,21600,21600,21600,21600,0xe">
              <v:stroke joinstyle="miter"/>
              <v:path gradientshapeok="t" o:connecttype="rect"/>
            </v:shapetype>
            <v:shape id="Text Box 11" o:spid="_x0000_s1029" type="#_x0000_t202" style="position:absolute;margin-left:136.8pt;margin-top:11.9pt;width:396.25pt;height: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" filled="f" stroked="f">
              <v:textbox inset="0,0,0,0">
                <w:txbxContent>
                  <w:p w14:paraId="472AAD6C" w14:textId="0F6A376D" w:rsidR="00DE0FE3" w:rsidRPr="00CE453E" w:rsidRDefault="004A2487" w:rsidP="00DE0FE3">
                    <w:pPr>
                      <w:spacing w:after="80" w:line="240" w:lineRule="auto"/>
                      <w:rPr>
                        <w:rFonts w:cs="Times New Roman"/>
                        <w:i/>
                        <w:sz w:val="20"/>
                        <w:szCs w:val="20"/>
                      </w:rPr>
                    </w:pPr>
                    <w:r w:rsidRPr="00CE453E">
                      <w:rPr>
                        <w:b/>
                        <w:sz w:val="20"/>
                        <w:szCs w:val="20"/>
                      </w:rPr>
                      <w:t>Purpose of form:</w:t>
                    </w:r>
                    <w:r w:rsidRPr="00CE453E">
                      <w:rPr>
                        <w:i/>
                        <w:sz w:val="20"/>
                        <w:szCs w:val="20"/>
                      </w:rPr>
                      <w:t xml:space="preserve"> </w:t>
                    </w:r>
                    <w:r w:rsidR="00CE453E" w:rsidRPr="00CE453E">
                      <w:rPr>
                        <w:i/>
                        <w:sz w:val="20"/>
                        <w:szCs w:val="20"/>
                      </w:rPr>
                      <w:t>Relying institutions can use this form to provide their local study teams with guidance regarding the investigator’s responsibilities when a study is under the oversight of an IRB external to their institution, particularly when the SMART IRB Standard Operation Procedures are followed. Language in this document should be adapted to reflect local processes.</w:t>
                    </w:r>
                  </w:p>
                </w:txbxContent>
              </v:textbox>
            </v:shape>
          </w:pict>
        </mc:Fallback>
      </mc:AlternateContent>
    </w:r>
    <w:r w:rsidR="00C3421E">
      <w:rPr>
        <w:noProof/>
      </w:rPr>
      <w:drawing>
        <wp:anchor distT="0" distB="0" distL="114300" distR="114300" simplePos="0" relativeHeight="251671552" behindDoc="0" locked="0" layoutInCell="1" allowOverlap="1" wp14:anchorId="368FBF7F" wp14:editId="70BFC4B5">
          <wp:simplePos x="0" y="0"/>
          <wp:positionH relativeFrom="column">
            <wp:posOffset>0</wp:posOffset>
          </wp:positionH>
          <wp:positionV relativeFrom="paragraph">
            <wp:posOffset>36830</wp:posOffset>
          </wp:positionV>
          <wp:extent cx="1536065" cy="548640"/>
          <wp:effectExtent l="0" t="0" r="0" b="10160"/>
          <wp:wrapThrough wrapText="bothSides">
            <wp:wrapPolygon edited="0">
              <wp:start x="16430" y="0"/>
              <wp:lineTo x="0" y="6000"/>
              <wp:lineTo x="0" y="15000"/>
              <wp:lineTo x="16430" y="16000"/>
              <wp:lineTo x="16430" y="21000"/>
              <wp:lineTo x="18216" y="21000"/>
              <wp:lineTo x="18573" y="21000"/>
              <wp:lineTo x="21073" y="12000"/>
              <wp:lineTo x="21073" y="9000"/>
              <wp:lineTo x="18216" y="0"/>
              <wp:lineTo x="1643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3606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1143"/>
    <w:multiLevelType w:val="hybridMultilevel"/>
    <w:tmpl w:val="21B80886"/>
    <w:lvl w:ilvl="0" w:tplc="DC52F938">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1"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2"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A623D8F"/>
    <w:multiLevelType w:val="hybridMultilevel"/>
    <w:tmpl w:val="AA2C0E5E"/>
    <w:lvl w:ilvl="0" w:tplc="8AF41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76B36"/>
    <w:multiLevelType w:val="hybridMultilevel"/>
    <w:tmpl w:val="8AC406D0"/>
    <w:lvl w:ilvl="0" w:tplc="8AF41936">
      <w:start w:val="1"/>
      <w:numFmt w:val="bullet"/>
      <w:lvlText w:val=""/>
      <w:lvlJc w:val="left"/>
      <w:pPr>
        <w:ind w:left="1080" w:hanging="360"/>
      </w:pPr>
      <w:rPr>
        <w:rFonts w:ascii="Symbol" w:hAnsi="Symbol" w:hint="default"/>
      </w:rPr>
    </w:lvl>
    <w:lvl w:ilvl="1" w:tplc="8AF419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71F7F"/>
    <w:multiLevelType w:val="hybridMultilevel"/>
    <w:tmpl w:val="F1C6D6B4"/>
    <w:lvl w:ilvl="0" w:tplc="8AF41936">
      <w:start w:val="1"/>
      <w:numFmt w:val="bullet"/>
      <w:lvlText w:val=""/>
      <w:lvlJc w:val="left"/>
      <w:pPr>
        <w:ind w:left="720" w:hanging="360"/>
      </w:pPr>
      <w:rPr>
        <w:rFonts w:ascii="Symbol" w:hAnsi="Symbol" w:hint="default"/>
      </w:rPr>
    </w:lvl>
    <w:lvl w:ilvl="1" w:tplc="8AF4193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11"/>
  </w:num>
  <w:num w:numId="5">
    <w:abstractNumId w:val="10"/>
  </w:num>
  <w:num w:numId="6">
    <w:abstractNumId w:val="3"/>
  </w:num>
  <w:num w:numId="7">
    <w:abstractNumId w:val="24"/>
  </w:num>
  <w:num w:numId="8">
    <w:abstractNumId w:val="18"/>
  </w:num>
  <w:num w:numId="9">
    <w:abstractNumId w:val="15"/>
  </w:num>
  <w:num w:numId="10">
    <w:abstractNumId w:val="19"/>
  </w:num>
  <w:num w:numId="11">
    <w:abstractNumId w:val="20"/>
  </w:num>
  <w:num w:numId="12">
    <w:abstractNumId w:val="13"/>
  </w:num>
  <w:num w:numId="13">
    <w:abstractNumId w:val="14"/>
  </w:num>
  <w:num w:numId="14">
    <w:abstractNumId w:val="1"/>
  </w:num>
  <w:num w:numId="15">
    <w:abstractNumId w:val="16"/>
  </w:num>
  <w:num w:numId="16">
    <w:abstractNumId w:val="6"/>
  </w:num>
  <w:num w:numId="17">
    <w:abstractNumId w:val="12"/>
  </w:num>
  <w:num w:numId="18">
    <w:abstractNumId w:val="22"/>
  </w:num>
  <w:num w:numId="19">
    <w:abstractNumId w:val="4"/>
  </w:num>
  <w:num w:numId="20">
    <w:abstractNumId w:val="7"/>
  </w:num>
  <w:num w:numId="21">
    <w:abstractNumId w:val="8"/>
  </w:num>
  <w:num w:numId="22">
    <w:abstractNumId w:val="9"/>
  </w:num>
  <w:num w:numId="23">
    <w:abstractNumId w:val="0"/>
    <w:lvlOverride w:ilvl="0">
      <w:startOverride w:val="1"/>
    </w:lvlOverride>
  </w:num>
  <w:num w:numId="24">
    <w:abstractNumId w:val="0"/>
  </w:num>
  <w:num w:numId="25">
    <w:abstractNumId w:val="0"/>
    <w:lvlOverride w:ilvl="0">
      <w:startOverride w:val="1"/>
    </w:lvlOverride>
  </w:num>
  <w:num w:numId="26">
    <w:abstractNumId w:val="17"/>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F59"/>
    <w:rsid w:val="0021007C"/>
    <w:rsid w:val="00214941"/>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253"/>
    <w:rsid w:val="002A6B8E"/>
    <w:rsid w:val="002A716E"/>
    <w:rsid w:val="002B0911"/>
    <w:rsid w:val="002B28E1"/>
    <w:rsid w:val="002B3E1C"/>
    <w:rsid w:val="002B4DA0"/>
    <w:rsid w:val="002B537C"/>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0738"/>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4CB"/>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19F5"/>
    <w:rsid w:val="004A2487"/>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07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398F"/>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2F40"/>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35E83"/>
    <w:rsid w:val="00741EBC"/>
    <w:rsid w:val="0074215C"/>
    <w:rsid w:val="007446B6"/>
    <w:rsid w:val="00744DEF"/>
    <w:rsid w:val="00745899"/>
    <w:rsid w:val="007458F0"/>
    <w:rsid w:val="00746086"/>
    <w:rsid w:val="00746A23"/>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08F3"/>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B5"/>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75AE5"/>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4F28"/>
    <w:rsid w:val="00C75457"/>
    <w:rsid w:val="00C75BFF"/>
    <w:rsid w:val="00C77E4A"/>
    <w:rsid w:val="00C8131E"/>
    <w:rsid w:val="00C84BDC"/>
    <w:rsid w:val="00C84C14"/>
    <w:rsid w:val="00C8587D"/>
    <w:rsid w:val="00C86987"/>
    <w:rsid w:val="00C90959"/>
    <w:rsid w:val="00C90DED"/>
    <w:rsid w:val="00C91A2E"/>
    <w:rsid w:val="00C924DA"/>
    <w:rsid w:val="00C9265C"/>
    <w:rsid w:val="00C92EA3"/>
    <w:rsid w:val="00C933F8"/>
    <w:rsid w:val="00C9510A"/>
    <w:rsid w:val="00C96CD1"/>
    <w:rsid w:val="00CA421A"/>
    <w:rsid w:val="00CA5747"/>
    <w:rsid w:val="00CA678F"/>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453E"/>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0121"/>
    <w:rsid w:val="00D12B54"/>
    <w:rsid w:val="00D13317"/>
    <w:rsid w:val="00D13EE5"/>
    <w:rsid w:val="00D14F6B"/>
    <w:rsid w:val="00D171AF"/>
    <w:rsid w:val="00D176B8"/>
    <w:rsid w:val="00D23321"/>
    <w:rsid w:val="00D23D47"/>
    <w:rsid w:val="00D273E5"/>
    <w:rsid w:val="00D276BA"/>
    <w:rsid w:val="00D3182F"/>
    <w:rsid w:val="00D31EE7"/>
    <w:rsid w:val="00D32962"/>
    <w:rsid w:val="00D32E78"/>
    <w:rsid w:val="00D33547"/>
    <w:rsid w:val="00D3366E"/>
    <w:rsid w:val="00D34053"/>
    <w:rsid w:val="00D37D6A"/>
    <w:rsid w:val="00D4296F"/>
    <w:rsid w:val="00D47028"/>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66F1"/>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3482</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Manager/>
  <Company>Dept of Medicine</Company>
  <LinksUpToDate>false</LinksUpToDate>
  <CharactersWithSpaces>4106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Relying Institution Checklist</dc:title>
  <dc:subject/>
  <dc:creator>Nichelle L. Cobb</dc:creator>
  <cp:keywords/>
  <dc:description/>
  <cp:lastModifiedBy>Fricker, Paul</cp:lastModifiedBy>
  <cp:revision>5</cp:revision>
  <cp:lastPrinted>2018-10-10T17:06:00Z</cp:lastPrinted>
  <dcterms:created xsi:type="dcterms:W3CDTF">2018-12-03T18:06:00Z</dcterms:created>
  <dcterms:modified xsi:type="dcterms:W3CDTF">2019-02-06T20:57:00Z</dcterms:modified>
  <cp:category/>
</cp:coreProperties>
</file>